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835F7" w:rsidRDefault="005C24DE">
      <w:pPr>
        <w:spacing w:before="100" w:after="100"/>
        <w:rPr>
          <w:b/>
          <w:color w:val="808080"/>
          <w:sz w:val="72"/>
          <w:szCs w:val="72"/>
          <w:lang w:eastAsia="ar-SA"/>
        </w:rPr>
      </w:pPr>
      <w:r>
        <w:rPr>
          <w:b/>
          <w:color w:val="808080"/>
          <w:sz w:val="72"/>
          <w:szCs w:val="72"/>
          <w:lang w:eastAsia="ar-SA"/>
        </w:rPr>
        <w:t>Presse-Information</w:t>
      </w:r>
    </w:p>
    <w:p w:rsidR="00C835F7" w:rsidRDefault="008E1FA5">
      <w:r w:rsidRPr="008E1FA5">
        <w:rPr>
          <w:rFonts w:ascii="Arial" w:hAnsi="Arial" w:cs="Arial"/>
          <w:b/>
        </w:rPr>
        <w:t xml:space="preserve">Rechtzeitig </w:t>
      </w:r>
      <w:r w:rsidR="00D612C4">
        <w:rPr>
          <w:rFonts w:ascii="Arial" w:hAnsi="Arial" w:cs="Arial"/>
          <w:b/>
        </w:rPr>
        <w:t xml:space="preserve">in der Apotheke </w:t>
      </w:r>
      <w:r w:rsidRPr="008E1FA5">
        <w:rPr>
          <w:rFonts w:ascii="Arial" w:hAnsi="Arial" w:cs="Arial"/>
          <w:b/>
        </w:rPr>
        <w:t>auffrischen</w:t>
      </w:r>
      <w:r w:rsidR="005C24DE">
        <w:rPr>
          <w:rFonts w:ascii="Arial" w:hAnsi="Arial" w:cs="Arial"/>
          <w:b/>
        </w:rPr>
        <w:br/>
      </w:r>
      <w:r>
        <w:rPr>
          <w:rFonts w:cs="Calibri"/>
          <w:b/>
          <w:sz w:val="36"/>
          <w:szCs w:val="28"/>
          <w:lang w:eastAsia="ar-SA"/>
        </w:rPr>
        <w:t>Mit der Grippe</w:t>
      </w:r>
      <w:r w:rsidR="00A02207">
        <w:rPr>
          <w:rFonts w:cs="Calibri"/>
          <w:b/>
          <w:sz w:val="36"/>
          <w:szCs w:val="28"/>
          <w:lang w:eastAsia="ar-SA"/>
        </w:rPr>
        <w:t>schutz</w:t>
      </w:r>
      <w:r>
        <w:rPr>
          <w:rFonts w:cs="Calibri"/>
          <w:b/>
          <w:sz w:val="36"/>
          <w:szCs w:val="28"/>
          <w:lang w:eastAsia="ar-SA"/>
        </w:rPr>
        <w:t xml:space="preserve">impfung </w:t>
      </w:r>
      <w:r w:rsidR="00D612C4">
        <w:rPr>
          <w:rFonts w:cs="Calibri"/>
          <w:b/>
          <w:sz w:val="36"/>
          <w:szCs w:val="28"/>
          <w:lang w:eastAsia="ar-SA"/>
        </w:rPr>
        <w:t xml:space="preserve">schützen Sie </w:t>
      </w:r>
      <w:r>
        <w:rPr>
          <w:rFonts w:cs="Calibri"/>
          <w:b/>
          <w:sz w:val="36"/>
          <w:szCs w:val="28"/>
          <w:lang w:eastAsia="ar-SA"/>
        </w:rPr>
        <w:t>sich und andere</w:t>
      </w:r>
    </w:p>
    <w:p w:rsidR="0041131D" w:rsidRDefault="005C24DE" w:rsidP="00BD39EE">
      <w:pPr>
        <w:spacing w:after="0" w:line="240" w:lineRule="auto"/>
        <w:jc w:val="both"/>
        <w:rPr>
          <w:rFonts w:ascii="Arial" w:hAnsi="Arial" w:cs="Arial"/>
          <w:lang w:eastAsia="ar-SA"/>
        </w:rPr>
      </w:pPr>
      <w:r w:rsidRPr="00D74BD3">
        <w:rPr>
          <w:rFonts w:ascii="Arial" w:hAnsi="Arial" w:cs="Arial"/>
          <w:b/>
          <w:lang w:eastAsia="ar-SA"/>
        </w:rPr>
        <w:t xml:space="preserve">Hannover, </w:t>
      </w:r>
      <w:r w:rsidR="00EF6C6B" w:rsidRPr="00D74BD3">
        <w:rPr>
          <w:rFonts w:ascii="Arial" w:hAnsi="Arial" w:cs="Arial"/>
          <w:b/>
          <w:lang w:eastAsia="ar-SA"/>
        </w:rPr>
        <w:t>08</w:t>
      </w:r>
      <w:r w:rsidRPr="00D74BD3">
        <w:rPr>
          <w:rFonts w:ascii="Arial" w:hAnsi="Arial" w:cs="Arial"/>
          <w:b/>
          <w:lang w:eastAsia="ar-SA"/>
        </w:rPr>
        <w:t>.</w:t>
      </w:r>
      <w:r w:rsidR="003F029B" w:rsidRPr="00D74BD3">
        <w:rPr>
          <w:rFonts w:ascii="Arial" w:hAnsi="Arial" w:cs="Arial"/>
          <w:b/>
          <w:lang w:eastAsia="ar-SA"/>
        </w:rPr>
        <w:t>10</w:t>
      </w:r>
      <w:r w:rsidRPr="00D74BD3">
        <w:rPr>
          <w:rFonts w:ascii="Arial" w:hAnsi="Arial" w:cs="Arial"/>
          <w:b/>
          <w:lang w:eastAsia="ar-SA"/>
        </w:rPr>
        <w:t>.2026</w:t>
      </w:r>
      <w:r w:rsidRPr="00D74BD3">
        <w:rPr>
          <w:b/>
          <w:lang w:eastAsia="ar-SA"/>
        </w:rPr>
        <w:t xml:space="preserve"> –</w:t>
      </w:r>
      <w:r w:rsidR="00137D93" w:rsidRPr="00137D93">
        <w:rPr>
          <w:lang w:eastAsia="ar-SA"/>
        </w:rPr>
        <w:t xml:space="preserve"> </w:t>
      </w:r>
      <w:r w:rsidR="00137D93" w:rsidRPr="00137D93">
        <w:rPr>
          <w:rFonts w:ascii="Arial" w:hAnsi="Arial" w:cs="Arial"/>
          <w:lang w:eastAsia="ar-SA"/>
        </w:rPr>
        <w:t xml:space="preserve">Mit Beginn der Grippesaison rückt das Thema Schutzimpfung wieder in den Fokus. </w:t>
      </w:r>
      <w:r w:rsidR="00DA5391">
        <w:rPr>
          <w:rFonts w:ascii="Arial" w:hAnsi="Arial" w:cs="Arial"/>
          <w:lang w:eastAsia="ar-SA"/>
        </w:rPr>
        <w:t xml:space="preserve">In den meisten Fällen ist eine Ansteckung zwar unbedenklich, doch vor allem für ältere Personen </w:t>
      </w:r>
      <w:r w:rsidR="007B797C">
        <w:rPr>
          <w:rFonts w:ascii="Arial" w:hAnsi="Arial" w:cs="Arial"/>
          <w:lang w:eastAsia="ar-SA"/>
        </w:rPr>
        <w:t>und</w:t>
      </w:r>
      <w:r w:rsidR="00D86A36">
        <w:rPr>
          <w:rFonts w:ascii="Arial" w:hAnsi="Arial" w:cs="Arial"/>
          <w:lang w:eastAsia="ar-SA"/>
        </w:rPr>
        <w:t xml:space="preserve"> </w:t>
      </w:r>
      <w:r w:rsidR="00D74BD3">
        <w:rPr>
          <w:rFonts w:ascii="Arial" w:hAnsi="Arial" w:cs="Arial"/>
          <w:lang w:eastAsia="ar-SA"/>
        </w:rPr>
        <w:t xml:space="preserve">andere </w:t>
      </w:r>
      <w:r w:rsidR="00D86A36">
        <w:rPr>
          <w:rFonts w:ascii="Arial" w:hAnsi="Arial" w:cs="Arial"/>
          <w:lang w:eastAsia="ar-SA"/>
        </w:rPr>
        <w:t xml:space="preserve">Menschen </w:t>
      </w:r>
      <w:r w:rsidR="00DA5391">
        <w:rPr>
          <w:rFonts w:ascii="Arial" w:hAnsi="Arial" w:cs="Arial"/>
          <w:lang w:eastAsia="ar-SA"/>
        </w:rPr>
        <w:t xml:space="preserve">mit gesundheitlichen Risikofaktoren </w:t>
      </w:r>
      <w:r w:rsidR="00D86A36">
        <w:rPr>
          <w:rFonts w:ascii="Arial" w:hAnsi="Arial" w:cs="Arial"/>
          <w:lang w:eastAsia="ar-SA"/>
        </w:rPr>
        <w:t xml:space="preserve">kann die Grippe eine ernsthafte, </w:t>
      </w:r>
      <w:r w:rsidR="00DA5391">
        <w:rPr>
          <w:rFonts w:ascii="Arial" w:hAnsi="Arial" w:cs="Arial"/>
          <w:lang w:eastAsia="ar-SA"/>
        </w:rPr>
        <w:t xml:space="preserve">sogar lebensbedrohliche </w:t>
      </w:r>
      <w:r w:rsidR="00D86A36">
        <w:rPr>
          <w:rFonts w:ascii="Arial" w:hAnsi="Arial" w:cs="Arial"/>
          <w:lang w:eastAsia="ar-SA"/>
        </w:rPr>
        <w:t xml:space="preserve">Gefahr </w:t>
      </w:r>
      <w:r w:rsidR="000E11E7">
        <w:rPr>
          <w:rFonts w:ascii="Arial" w:hAnsi="Arial" w:cs="Arial"/>
          <w:lang w:eastAsia="ar-SA"/>
        </w:rPr>
        <w:t>darstellen</w:t>
      </w:r>
      <w:r w:rsidR="00DA5391">
        <w:rPr>
          <w:rFonts w:ascii="Arial" w:hAnsi="Arial" w:cs="Arial"/>
          <w:lang w:eastAsia="ar-SA"/>
        </w:rPr>
        <w:t>. So gab es laut Robert Koch-</w:t>
      </w:r>
      <w:r w:rsidR="00DA5391" w:rsidRPr="00713448">
        <w:rPr>
          <w:rFonts w:ascii="Arial" w:hAnsi="Arial" w:cs="Arial"/>
          <w:lang w:eastAsia="ar-SA"/>
        </w:rPr>
        <w:t xml:space="preserve">Institut während der </w:t>
      </w:r>
      <w:r w:rsidR="003A3B90" w:rsidRPr="00713448">
        <w:rPr>
          <w:rFonts w:ascii="Arial" w:hAnsi="Arial" w:cs="Arial"/>
          <w:lang w:eastAsia="ar-SA"/>
        </w:rPr>
        <w:t xml:space="preserve">letzten </w:t>
      </w:r>
      <w:r w:rsidR="00DA5391" w:rsidRPr="00713448">
        <w:rPr>
          <w:rFonts w:ascii="Arial" w:hAnsi="Arial" w:cs="Arial"/>
          <w:lang w:eastAsia="ar-SA"/>
        </w:rPr>
        <w:t xml:space="preserve">Grippesaison über 235.000 </w:t>
      </w:r>
      <w:r w:rsidR="00E31222" w:rsidRPr="00713448">
        <w:rPr>
          <w:rFonts w:ascii="Arial" w:hAnsi="Arial" w:cs="Arial"/>
          <w:lang w:eastAsia="ar-SA"/>
        </w:rPr>
        <w:t>E</w:t>
      </w:r>
      <w:r w:rsidR="00D86A36" w:rsidRPr="00713448">
        <w:rPr>
          <w:rFonts w:ascii="Arial" w:hAnsi="Arial" w:cs="Arial"/>
          <w:lang w:eastAsia="ar-SA"/>
        </w:rPr>
        <w:t>rkrankungen</w:t>
      </w:r>
      <w:r w:rsidR="000E11E7" w:rsidRPr="00713448">
        <w:rPr>
          <w:rFonts w:ascii="Arial" w:hAnsi="Arial" w:cs="Arial"/>
          <w:lang w:eastAsia="ar-SA"/>
        </w:rPr>
        <w:t xml:space="preserve"> in Deutschland</w:t>
      </w:r>
      <w:r w:rsidR="00D86A36" w:rsidRPr="00713448">
        <w:rPr>
          <w:rFonts w:ascii="Arial" w:hAnsi="Arial" w:cs="Arial"/>
          <w:lang w:eastAsia="ar-SA"/>
        </w:rPr>
        <w:t>. Rund ein Viertel der Betroffenen musste im Krankenhaus behandelt werden</w:t>
      </w:r>
      <w:r w:rsidR="007B797C" w:rsidRPr="00713448">
        <w:rPr>
          <w:rFonts w:ascii="Arial" w:hAnsi="Arial" w:cs="Arial"/>
          <w:lang w:eastAsia="ar-SA"/>
        </w:rPr>
        <w:t xml:space="preserve">. </w:t>
      </w:r>
      <w:r w:rsidR="00D86A36" w:rsidRPr="00AD1B3F">
        <w:rPr>
          <w:rFonts w:ascii="Arial" w:hAnsi="Arial" w:cs="Arial"/>
          <w:lang w:eastAsia="ar-SA"/>
        </w:rPr>
        <w:t xml:space="preserve">Die Ständige Impfkommission empfiehlt bestimmten Bevölkerungsgruppen, sich </w:t>
      </w:r>
      <w:r w:rsidR="00D86A36" w:rsidRPr="005F5FC8">
        <w:rPr>
          <w:rFonts w:ascii="Arial" w:hAnsi="Arial" w:cs="Arial"/>
          <w:lang w:eastAsia="ar-SA"/>
        </w:rPr>
        <w:t xml:space="preserve">jährlich im Herbst </w:t>
      </w:r>
      <w:r w:rsidR="00E31222" w:rsidRPr="005F5FC8">
        <w:rPr>
          <w:rFonts w:ascii="Arial" w:hAnsi="Arial" w:cs="Arial"/>
          <w:lang w:eastAsia="ar-SA"/>
        </w:rPr>
        <w:t xml:space="preserve">gegen Grippe </w:t>
      </w:r>
      <w:r w:rsidR="00D86A36" w:rsidRPr="005F5FC8">
        <w:rPr>
          <w:rFonts w:ascii="Arial" w:hAnsi="Arial" w:cs="Arial"/>
          <w:lang w:eastAsia="ar-SA"/>
        </w:rPr>
        <w:t xml:space="preserve">impfen zu lassen. Die Impfung ist eine der </w:t>
      </w:r>
      <w:bookmarkStart w:id="0" w:name="_GoBack"/>
      <w:bookmarkEnd w:id="0"/>
      <w:r w:rsidR="00D86A36" w:rsidRPr="005F5FC8">
        <w:rPr>
          <w:rFonts w:ascii="Arial" w:hAnsi="Arial" w:cs="Arial"/>
          <w:lang w:eastAsia="ar-SA"/>
        </w:rPr>
        <w:t xml:space="preserve">wichtigsten Maßnahmen, um sich und indirekt auch andere, </w:t>
      </w:r>
      <w:r w:rsidR="000E11E7" w:rsidRPr="005F5FC8">
        <w:rPr>
          <w:rFonts w:ascii="Arial" w:hAnsi="Arial" w:cs="Arial"/>
          <w:lang w:eastAsia="ar-SA"/>
        </w:rPr>
        <w:t xml:space="preserve">die </w:t>
      </w:r>
      <w:r w:rsidR="00D86A36" w:rsidRPr="005F5FC8">
        <w:rPr>
          <w:rFonts w:ascii="Arial" w:hAnsi="Arial" w:cs="Arial"/>
          <w:lang w:eastAsia="ar-SA"/>
        </w:rPr>
        <w:t>gegebenenfalls nicht geimpft</w:t>
      </w:r>
      <w:r w:rsidR="000E11E7" w:rsidRPr="005F5FC8">
        <w:rPr>
          <w:rFonts w:ascii="Arial" w:hAnsi="Arial" w:cs="Arial"/>
          <w:lang w:eastAsia="ar-SA"/>
        </w:rPr>
        <w:t xml:space="preserve"> sind,</w:t>
      </w:r>
      <w:r w:rsidR="00D86A36" w:rsidRPr="005F5FC8">
        <w:rPr>
          <w:rFonts w:ascii="Arial" w:hAnsi="Arial" w:cs="Arial"/>
          <w:lang w:eastAsia="ar-SA"/>
        </w:rPr>
        <w:t xml:space="preserve"> zu schützen</w:t>
      </w:r>
      <w:r w:rsidR="009A75FD" w:rsidRPr="005F5FC8">
        <w:rPr>
          <w:rFonts w:ascii="Arial" w:hAnsi="Arial" w:cs="Arial"/>
          <w:lang w:eastAsia="ar-SA"/>
        </w:rPr>
        <w:t xml:space="preserve"> sowie viele schwere Krankheitsverläufe zu vermeiden</w:t>
      </w:r>
      <w:r w:rsidR="00D86A36" w:rsidRPr="005F5FC8">
        <w:rPr>
          <w:rFonts w:ascii="Arial" w:hAnsi="Arial" w:cs="Arial"/>
          <w:lang w:eastAsia="ar-SA"/>
        </w:rPr>
        <w:t>.</w:t>
      </w:r>
      <w:r w:rsidR="00D4143C">
        <w:rPr>
          <w:rFonts w:ascii="Arial" w:hAnsi="Arial" w:cs="Arial"/>
          <w:lang w:eastAsia="ar-SA"/>
        </w:rPr>
        <w:t xml:space="preserve"> </w:t>
      </w:r>
      <w:r w:rsidR="00D74BD3" w:rsidRPr="00D74BD3">
        <w:rPr>
          <w:rFonts w:ascii="Arial" w:hAnsi="Arial" w:cs="Arial"/>
          <w:lang w:eastAsia="ar-SA"/>
        </w:rPr>
        <w:t>In vielen Apotheken vor Ort können sich Interessierte umfassend über die Notwendigkeit einer Schutzimpfung informieren und impfen lassen.</w:t>
      </w:r>
      <w:r w:rsidR="00D4143C" w:rsidRPr="00D4143C">
        <w:rPr>
          <w:rFonts w:ascii="Arial" w:hAnsi="Arial" w:cs="Arial"/>
          <w:lang w:eastAsia="ar-SA"/>
        </w:rPr>
        <w:t xml:space="preserve"> Die Impfung wird von entsprechend qualifizierten Apothekerinnen und Apothekern durchgeführt.</w:t>
      </w:r>
    </w:p>
    <w:p w:rsidR="00C835F7" w:rsidRDefault="00D86A36">
      <w:pPr>
        <w:spacing w:line="264" w:lineRule="auto"/>
        <w:jc w:val="both"/>
        <w:rPr>
          <w:rFonts w:ascii="Arial" w:hAnsi="Arial" w:cs="Arial"/>
        </w:rPr>
      </w:pPr>
      <w:r>
        <w:rPr>
          <w:rFonts w:ascii="Arial" w:hAnsi="Arial" w:cs="Arial"/>
          <w:i/>
        </w:rPr>
        <w:t>D</w:t>
      </w:r>
      <w:r w:rsidR="005C24DE">
        <w:rPr>
          <w:rFonts w:ascii="Arial" w:hAnsi="Arial" w:cs="Arial"/>
          <w:i/>
        </w:rPr>
        <w:t xml:space="preserve">iese Pressemitteilung </w:t>
      </w:r>
      <w:r w:rsidR="00D74BD3">
        <w:rPr>
          <w:rFonts w:ascii="Arial" w:hAnsi="Arial" w:cs="Arial"/>
          <w:i/>
        </w:rPr>
        <w:t xml:space="preserve">finden </w:t>
      </w:r>
      <w:r w:rsidR="005C24DE">
        <w:rPr>
          <w:rFonts w:ascii="Arial" w:hAnsi="Arial" w:cs="Arial"/>
          <w:i/>
        </w:rPr>
        <w:t>Sie</w:t>
      </w:r>
      <w:r w:rsidR="00137D93">
        <w:rPr>
          <w:rFonts w:ascii="Arial" w:hAnsi="Arial" w:cs="Arial"/>
          <w:i/>
        </w:rPr>
        <w:t xml:space="preserve"> auch </w:t>
      </w:r>
      <w:r w:rsidR="00137D93" w:rsidRPr="00C80FE9">
        <w:rPr>
          <w:rFonts w:ascii="Arial" w:hAnsi="Arial" w:cs="Arial"/>
          <w:i/>
        </w:rPr>
        <w:t>i</w:t>
      </w:r>
      <w:r w:rsidR="005C24DE" w:rsidRPr="00C80FE9">
        <w:rPr>
          <w:rFonts w:ascii="Arial" w:hAnsi="Arial" w:cs="Arial"/>
          <w:i/>
        </w:rPr>
        <w:t xml:space="preserve">m </w:t>
      </w:r>
      <w:hyperlink r:id="rId11" w:history="1">
        <w:r w:rsidR="00137D93" w:rsidRPr="00C80FE9">
          <w:rPr>
            <w:rStyle w:val="Hyperlink"/>
            <w:rFonts w:ascii="Arial" w:hAnsi="Arial" w:cs="Arial"/>
            <w:i/>
            <w:color w:val="0000FC"/>
          </w:rPr>
          <w:t>Newsroom der Apothekerkamme</w:t>
        </w:r>
        <w:r w:rsidR="00C80FE9" w:rsidRPr="00C80FE9">
          <w:rPr>
            <w:rStyle w:val="Hyperlink"/>
            <w:rFonts w:ascii="Arial" w:hAnsi="Arial" w:cs="Arial"/>
            <w:i/>
            <w:color w:val="0000FC"/>
          </w:rPr>
          <w:t>r Niedersachsen</w:t>
        </w:r>
      </w:hyperlink>
      <w:r w:rsidR="005C24DE">
        <w:rPr>
          <w:rFonts w:ascii="Arial" w:hAnsi="Arial" w:cs="Arial"/>
          <w:i/>
        </w:rPr>
        <w:t>.</w:t>
      </w:r>
    </w:p>
    <w:p w:rsidR="00C835F7" w:rsidRPr="00E31222" w:rsidRDefault="00CC3565">
      <w:pPr>
        <w:jc w:val="both"/>
        <w:rPr>
          <w:rFonts w:ascii="Arial" w:hAnsi="Arial" w:cs="Arial"/>
          <w:b/>
        </w:rPr>
      </w:pPr>
      <w:r>
        <w:rPr>
          <w:rFonts w:ascii="Arial" w:hAnsi="Arial" w:cs="Arial"/>
          <w:b/>
        </w:rPr>
        <w:t>Jede zehnte Apotheke impft</w:t>
      </w:r>
    </w:p>
    <w:p w:rsidR="00CC3565" w:rsidRDefault="003A3B90" w:rsidP="00CC3565">
      <w:pPr>
        <w:jc w:val="both"/>
        <w:rPr>
          <w:rFonts w:ascii="Arial" w:hAnsi="Arial" w:cs="Arial"/>
        </w:rPr>
      </w:pPr>
      <w:r>
        <w:rPr>
          <w:rFonts w:ascii="Arial" w:hAnsi="Arial" w:cs="Arial"/>
        </w:rPr>
        <w:t xml:space="preserve">Die Apotheken haben in der Grippesaison 2025/2026 etwa 218.000 gesetzlich Versicherte gegen Grippe geimpft. </w:t>
      </w:r>
      <w:r w:rsidR="00CC3565">
        <w:rPr>
          <w:rFonts w:ascii="Arial" w:hAnsi="Arial" w:cs="Arial"/>
        </w:rPr>
        <w:t>Voraussetzung</w:t>
      </w:r>
      <w:r w:rsidR="00142DBC">
        <w:rPr>
          <w:rFonts w:ascii="Arial" w:hAnsi="Arial" w:cs="Arial"/>
        </w:rPr>
        <w:t xml:space="preserve"> </w:t>
      </w:r>
      <w:r w:rsidR="00142DBC" w:rsidRPr="00142DBC">
        <w:rPr>
          <w:rFonts w:ascii="Arial" w:hAnsi="Arial" w:cs="Arial"/>
        </w:rPr>
        <w:t>für die Grippeschutzimpfung in der Apotheke</w:t>
      </w:r>
      <w:r w:rsidR="00CC3565">
        <w:rPr>
          <w:rFonts w:ascii="Arial" w:hAnsi="Arial" w:cs="Arial"/>
        </w:rPr>
        <w:t xml:space="preserve"> ist, dass Impfwillige mindestens 18 Jahre alt sind. </w:t>
      </w:r>
      <w:r>
        <w:rPr>
          <w:rFonts w:ascii="Arial" w:hAnsi="Arial" w:cs="Arial"/>
        </w:rPr>
        <w:t xml:space="preserve">Vor der Impfung </w:t>
      </w:r>
      <w:r w:rsidR="00713448">
        <w:rPr>
          <w:rFonts w:ascii="Arial" w:hAnsi="Arial" w:cs="Arial"/>
        </w:rPr>
        <w:t>klärt</w:t>
      </w:r>
      <w:r>
        <w:rPr>
          <w:rFonts w:ascii="Arial" w:hAnsi="Arial" w:cs="Arial"/>
        </w:rPr>
        <w:t xml:space="preserve"> die Apothekerin oder der Apotheker </w:t>
      </w:r>
      <w:r w:rsidR="00423C5A">
        <w:rPr>
          <w:rFonts w:ascii="Arial" w:hAnsi="Arial" w:cs="Arial"/>
        </w:rPr>
        <w:t xml:space="preserve">in einem persönlichen Gespräch </w:t>
      </w:r>
      <w:r>
        <w:rPr>
          <w:rFonts w:ascii="Arial" w:hAnsi="Arial" w:cs="Arial"/>
        </w:rPr>
        <w:t>alle wichtigen Fragen</w:t>
      </w:r>
      <w:r w:rsidR="00CC3565">
        <w:rPr>
          <w:rFonts w:ascii="Arial" w:hAnsi="Arial" w:cs="Arial"/>
        </w:rPr>
        <w:t xml:space="preserve"> und prüft, ob </w:t>
      </w:r>
      <w:r w:rsidR="00423C5A">
        <w:rPr>
          <w:rFonts w:ascii="Arial" w:hAnsi="Arial" w:cs="Arial"/>
        </w:rPr>
        <w:t xml:space="preserve">im Einzelfall </w:t>
      </w:r>
      <w:r w:rsidR="00CC3565">
        <w:rPr>
          <w:rFonts w:ascii="Arial" w:hAnsi="Arial" w:cs="Arial"/>
        </w:rPr>
        <w:t>medizinische Gründe gegen eine Impfung sprechen. Die Apothekerinnen und Apotheker sind speziell geschult und zertifiziert und führen die Imp</w:t>
      </w:r>
      <w:r w:rsidR="00130382">
        <w:rPr>
          <w:rFonts w:ascii="Arial" w:hAnsi="Arial" w:cs="Arial"/>
        </w:rPr>
        <w:t>f</w:t>
      </w:r>
      <w:r w:rsidR="00CC3565">
        <w:rPr>
          <w:rFonts w:ascii="Arial" w:hAnsi="Arial" w:cs="Arial"/>
        </w:rPr>
        <w:t xml:space="preserve">ung nach strengen hygienischen Standards </w:t>
      </w:r>
      <w:r w:rsidR="00713448">
        <w:rPr>
          <w:rFonts w:ascii="Arial" w:hAnsi="Arial" w:cs="Arial"/>
        </w:rPr>
        <w:t xml:space="preserve">sowie in geeigneten Räumlichkeiten </w:t>
      </w:r>
      <w:r w:rsidR="00CC3565">
        <w:rPr>
          <w:rFonts w:ascii="Arial" w:hAnsi="Arial" w:cs="Arial"/>
        </w:rPr>
        <w:t xml:space="preserve">durch. </w:t>
      </w:r>
      <w:r w:rsidR="00130382">
        <w:rPr>
          <w:rFonts w:ascii="Arial" w:hAnsi="Arial" w:cs="Arial"/>
        </w:rPr>
        <w:t>Anschließend erhalten Geimpfte einen Nachweis, der meist</w:t>
      </w:r>
      <w:r w:rsidR="00235D4F">
        <w:rPr>
          <w:rFonts w:ascii="Arial" w:hAnsi="Arial" w:cs="Arial"/>
        </w:rPr>
        <w:t>ens</w:t>
      </w:r>
      <w:r w:rsidR="00130382">
        <w:rPr>
          <w:rFonts w:ascii="Arial" w:hAnsi="Arial" w:cs="Arial"/>
        </w:rPr>
        <w:t xml:space="preserve"> direkt in den Impfpass eingetragen wird. </w:t>
      </w:r>
      <w:r w:rsidR="00423C5A" w:rsidRPr="00423C5A">
        <w:rPr>
          <w:rFonts w:ascii="Arial" w:hAnsi="Arial" w:cs="Arial"/>
        </w:rPr>
        <w:t>Die Grippeschutzimpfung in der Apotheke ergänzt das bestehende Impfangebot um einen niedrigschwelligen, wohnortnahen Zugang.</w:t>
      </w:r>
      <w:r w:rsidR="00130382">
        <w:rPr>
          <w:rFonts w:ascii="Arial" w:hAnsi="Arial" w:cs="Arial"/>
        </w:rPr>
        <w:t xml:space="preserve"> </w:t>
      </w:r>
      <w:r w:rsidR="008051A2">
        <w:rPr>
          <w:rFonts w:ascii="Arial" w:hAnsi="Arial" w:cs="Arial"/>
        </w:rPr>
        <w:t>In Deutschland bieten rund 1.700 Apotheken Grippe</w:t>
      </w:r>
      <w:r w:rsidR="00C80FE9">
        <w:rPr>
          <w:rFonts w:ascii="Arial" w:hAnsi="Arial" w:cs="Arial"/>
        </w:rPr>
        <w:t>schutz</w:t>
      </w:r>
      <w:r w:rsidR="008051A2">
        <w:rPr>
          <w:rFonts w:ascii="Arial" w:hAnsi="Arial" w:cs="Arial"/>
        </w:rPr>
        <w:t xml:space="preserve">impfungen an. Interessierte </w:t>
      </w:r>
      <w:r w:rsidR="00713448">
        <w:rPr>
          <w:rFonts w:ascii="Arial" w:hAnsi="Arial" w:cs="Arial"/>
        </w:rPr>
        <w:t>sollten</w:t>
      </w:r>
      <w:r w:rsidR="008051A2" w:rsidRPr="008051A2">
        <w:rPr>
          <w:rFonts w:ascii="Arial" w:hAnsi="Arial" w:cs="Arial"/>
        </w:rPr>
        <w:t xml:space="preserve"> sich vor Ort</w:t>
      </w:r>
      <w:r w:rsidR="008051A2">
        <w:rPr>
          <w:rFonts w:ascii="Arial" w:hAnsi="Arial" w:cs="Arial"/>
        </w:rPr>
        <w:t xml:space="preserve"> informieren</w:t>
      </w:r>
      <w:r w:rsidR="008051A2" w:rsidRPr="008051A2">
        <w:rPr>
          <w:rFonts w:ascii="Arial" w:hAnsi="Arial" w:cs="Arial"/>
        </w:rPr>
        <w:t xml:space="preserve">, ob </w:t>
      </w:r>
      <w:r w:rsidR="008051A2">
        <w:rPr>
          <w:rFonts w:ascii="Arial" w:hAnsi="Arial" w:cs="Arial"/>
        </w:rPr>
        <w:t>ihre</w:t>
      </w:r>
      <w:r w:rsidR="008051A2" w:rsidRPr="008051A2">
        <w:rPr>
          <w:rFonts w:ascii="Arial" w:hAnsi="Arial" w:cs="Arial"/>
        </w:rPr>
        <w:t xml:space="preserve"> Apotheke impft</w:t>
      </w:r>
      <w:r w:rsidR="008051A2">
        <w:rPr>
          <w:rFonts w:ascii="Arial" w:hAnsi="Arial" w:cs="Arial"/>
        </w:rPr>
        <w:t>, und nach Möglichkeit einen Termin vereinbaren</w:t>
      </w:r>
      <w:r w:rsidR="008051A2" w:rsidRPr="008051A2">
        <w:rPr>
          <w:rFonts w:ascii="Arial" w:hAnsi="Arial" w:cs="Arial"/>
        </w:rPr>
        <w:t xml:space="preserve">. </w:t>
      </w:r>
      <w:r w:rsidR="00A02207" w:rsidRPr="00A02207">
        <w:rPr>
          <w:rFonts w:ascii="Arial" w:hAnsi="Arial" w:cs="Arial"/>
        </w:rPr>
        <w:t xml:space="preserve">Eine Übersicht der Apotheken mit Impfangebot bietet die Website </w:t>
      </w:r>
      <w:hyperlink r:id="rId12" w:history="1">
        <w:r w:rsidR="00A02207" w:rsidRPr="00D76A87">
          <w:rPr>
            <w:rStyle w:val="Hyperlink"/>
            <w:rFonts w:ascii="Arial" w:hAnsi="Arial" w:cs="Arial"/>
            <w:color w:val="0000FC"/>
          </w:rPr>
          <w:t>www.die-apotheken.de</w:t>
        </w:r>
      </w:hyperlink>
      <w:r w:rsidR="00A02207" w:rsidRPr="00A02207">
        <w:rPr>
          <w:rFonts w:ascii="Arial" w:hAnsi="Arial" w:cs="Arial"/>
        </w:rPr>
        <w:t>.</w:t>
      </w:r>
    </w:p>
    <w:p w:rsidR="00382421" w:rsidRPr="00AD1B3F" w:rsidRDefault="00294412" w:rsidP="00382421">
      <w:pPr>
        <w:jc w:val="both"/>
        <w:rPr>
          <w:rFonts w:ascii="Arial" w:hAnsi="Arial" w:cs="Arial"/>
        </w:rPr>
      </w:pPr>
      <w:r>
        <w:rPr>
          <w:rFonts w:ascii="Arial" w:hAnsi="Arial" w:cs="Arial"/>
          <w:b/>
        </w:rPr>
        <w:t>Grippe</w:t>
      </w:r>
      <w:r w:rsidR="00A02207">
        <w:rPr>
          <w:rFonts w:ascii="Arial" w:hAnsi="Arial" w:cs="Arial"/>
          <w:b/>
        </w:rPr>
        <w:t>schutz</w:t>
      </w:r>
      <w:r>
        <w:rPr>
          <w:rFonts w:ascii="Arial" w:hAnsi="Arial" w:cs="Arial"/>
          <w:b/>
        </w:rPr>
        <w:t xml:space="preserve">impfung </w:t>
      </w:r>
      <w:r w:rsidRPr="00AD1B3F">
        <w:rPr>
          <w:rFonts w:ascii="Arial" w:hAnsi="Arial" w:cs="Arial"/>
          <w:b/>
        </w:rPr>
        <w:t>ab 60 Jahren empfohlen</w:t>
      </w:r>
    </w:p>
    <w:p w:rsidR="004C4BA2" w:rsidRPr="005F5FC8" w:rsidRDefault="00382421" w:rsidP="00382421">
      <w:pPr>
        <w:jc w:val="both"/>
        <w:rPr>
          <w:rFonts w:ascii="Arial" w:hAnsi="Arial" w:cs="Arial"/>
        </w:rPr>
      </w:pPr>
      <w:r w:rsidRPr="00AD1B3F">
        <w:rPr>
          <w:rFonts w:ascii="Arial" w:hAnsi="Arial" w:cs="Arial"/>
        </w:rPr>
        <w:t>Die Ständige Impfkommission empfiehlt die Grippe</w:t>
      </w:r>
      <w:r w:rsidR="00A02207">
        <w:rPr>
          <w:rFonts w:ascii="Arial" w:hAnsi="Arial" w:cs="Arial"/>
        </w:rPr>
        <w:t>schutz</w:t>
      </w:r>
      <w:r w:rsidRPr="00AD1B3F">
        <w:rPr>
          <w:rFonts w:ascii="Arial" w:hAnsi="Arial" w:cs="Arial"/>
        </w:rPr>
        <w:t xml:space="preserve">impfung unter anderem </w:t>
      </w:r>
      <w:r w:rsidR="008B4BC2" w:rsidRPr="00AD1B3F">
        <w:rPr>
          <w:rFonts w:ascii="Arial" w:hAnsi="Arial" w:cs="Arial"/>
        </w:rPr>
        <w:t xml:space="preserve">für </w:t>
      </w:r>
      <w:r w:rsidRPr="00AD1B3F">
        <w:rPr>
          <w:rFonts w:ascii="Arial" w:hAnsi="Arial" w:cs="Arial"/>
        </w:rPr>
        <w:t>Personen ab 60 Jahren</w:t>
      </w:r>
      <w:r w:rsidR="00E314CE" w:rsidRPr="00AD1B3F">
        <w:rPr>
          <w:rFonts w:ascii="Arial" w:hAnsi="Arial" w:cs="Arial"/>
        </w:rPr>
        <w:t xml:space="preserve"> sowie für Angehörige bestimmter Risikogruppen. Hierzu gehören </w:t>
      </w:r>
      <w:r w:rsidR="008B4BC2" w:rsidRPr="00AD1B3F">
        <w:rPr>
          <w:rFonts w:ascii="Arial" w:hAnsi="Arial" w:cs="Arial"/>
        </w:rPr>
        <w:t xml:space="preserve">Patientinnen und Patienten </w:t>
      </w:r>
      <w:r w:rsidRPr="00AD1B3F">
        <w:rPr>
          <w:rFonts w:ascii="Arial" w:hAnsi="Arial" w:cs="Arial"/>
        </w:rPr>
        <w:t>mit chronischen Erkrankungen</w:t>
      </w:r>
      <w:r w:rsidR="008B4BC2" w:rsidRPr="00AD1B3F">
        <w:rPr>
          <w:rFonts w:ascii="Arial" w:hAnsi="Arial" w:cs="Arial"/>
        </w:rPr>
        <w:t>,</w:t>
      </w:r>
      <w:r w:rsidRPr="00AD1B3F">
        <w:rPr>
          <w:rFonts w:ascii="Arial" w:hAnsi="Arial" w:cs="Arial"/>
        </w:rPr>
        <w:t xml:space="preserve"> </w:t>
      </w:r>
      <w:r w:rsidR="008B4BC2" w:rsidRPr="00AD1B3F">
        <w:rPr>
          <w:rFonts w:ascii="Arial" w:hAnsi="Arial" w:cs="Arial"/>
        </w:rPr>
        <w:t>zum Beispiel</w:t>
      </w:r>
      <w:r w:rsidRPr="00AD1B3F">
        <w:rPr>
          <w:rFonts w:ascii="Arial" w:hAnsi="Arial" w:cs="Arial"/>
        </w:rPr>
        <w:t xml:space="preserve"> der Atmungsorgane, Leber, Nieren</w:t>
      </w:r>
      <w:r w:rsidR="00C80FE9">
        <w:rPr>
          <w:rFonts w:ascii="Arial" w:hAnsi="Arial" w:cs="Arial"/>
        </w:rPr>
        <w:t xml:space="preserve"> oder</w:t>
      </w:r>
      <w:r w:rsidR="008B4BC2" w:rsidRPr="00AD1B3F">
        <w:rPr>
          <w:rFonts w:ascii="Arial" w:hAnsi="Arial" w:cs="Arial"/>
        </w:rPr>
        <w:t xml:space="preserve"> des Herz-Kreislauf-Systems</w:t>
      </w:r>
      <w:r w:rsidR="00C80FE9">
        <w:rPr>
          <w:rFonts w:ascii="Arial" w:hAnsi="Arial" w:cs="Arial"/>
        </w:rPr>
        <w:t>,</w:t>
      </w:r>
      <w:r w:rsidR="008B4BC2">
        <w:rPr>
          <w:rFonts w:ascii="Arial" w:hAnsi="Arial" w:cs="Arial"/>
        </w:rPr>
        <w:t xml:space="preserve"> </w:t>
      </w:r>
      <w:r w:rsidR="00C80FE9">
        <w:rPr>
          <w:rFonts w:ascii="Arial" w:hAnsi="Arial" w:cs="Arial"/>
        </w:rPr>
        <w:t>und</w:t>
      </w:r>
      <w:r w:rsidR="008B4BC2">
        <w:rPr>
          <w:rFonts w:ascii="Arial" w:hAnsi="Arial" w:cs="Arial"/>
        </w:rPr>
        <w:t xml:space="preserve"> </w:t>
      </w:r>
      <w:r w:rsidR="00A02207">
        <w:rPr>
          <w:rFonts w:ascii="Arial" w:hAnsi="Arial" w:cs="Arial"/>
        </w:rPr>
        <w:t xml:space="preserve">Menschen mit </w:t>
      </w:r>
      <w:r w:rsidR="008B4BC2">
        <w:rPr>
          <w:rFonts w:ascii="Arial" w:hAnsi="Arial" w:cs="Arial"/>
        </w:rPr>
        <w:t>Diabetes</w:t>
      </w:r>
      <w:r w:rsidR="009F32FD">
        <w:rPr>
          <w:rFonts w:ascii="Arial" w:hAnsi="Arial" w:cs="Arial"/>
        </w:rPr>
        <w:t>. Auch</w:t>
      </w:r>
      <w:r w:rsidR="008B4BC2">
        <w:rPr>
          <w:rFonts w:ascii="Arial" w:hAnsi="Arial" w:cs="Arial"/>
        </w:rPr>
        <w:t xml:space="preserve"> Schwangere ab dem zweiten Drittel der Schwangerschaft oder von Beginn an, falls eine risikobehaftete Grunderkrankung vorliegt, </w:t>
      </w:r>
      <w:r w:rsidR="009F32FD">
        <w:rPr>
          <w:rFonts w:ascii="Arial" w:hAnsi="Arial" w:cs="Arial"/>
        </w:rPr>
        <w:t xml:space="preserve">sollten sich impfen lassen. </w:t>
      </w:r>
      <w:r w:rsidR="009F32FD" w:rsidRPr="009F32FD">
        <w:rPr>
          <w:rFonts w:ascii="Arial" w:hAnsi="Arial" w:cs="Arial"/>
        </w:rPr>
        <w:t xml:space="preserve">Darüber hinaus richtet sich die </w:t>
      </w:r>
      <w:r w:rsidR="009F32FD" w:rsidRPr="009F32FD">
        <w:rPr>
          <w:rFonts w:ascii="Arial" w:hAnsi="Arial" w:cs="Arial"/>
        </w:rPr>
        <w:lastRenderedPageBreak/>
        <w:t>Empfehlung an</w:t>
      </w:r>
      <w:r w:rsidR="009F32FD">
        <w:rPr>
          <w:rFonts w:ascii="Arial" w:hAnsi="Arial" w:cs="Arial"/>
        </w:rPr>
        <w:t xml:space="preserve"> </w:t>
      </w:r>
      <w:r w:rsidR="008B4BC2">
        <w:rPr>
          <w:rFonts w:ascii="Arial" w:hAnsi="Arial" w:cs="Arial"/>
        </w:rPr>
        <w:t>Bewohnerinnen und Bewohner von Pflegeheimen, Medizin- und Pflegepersonal</w:t>
      </w:r>
      <w:r w:rsidR="009F32FD">
        <w:rPr>
          <w:rFonts w:ascii="Arial" w:hAnsi="Arial" w:cs="Arial"/>
        </w:rPr>
        <w:t xml:space="preserve"> sowie</w:t>
      </w:r>
      <w:r w:rsidR="008B4BC2">
        <w:rPr>
          <w:rFonts w:ascii="Arial" w:hAnsi="Arial" w:cs="Arial"/>
        </w:rPr>
        <w:t xml:space="preserve"> Personen, die mit Risikopatientinnen oder </w:t>
      </w:r>
      <w:r w:rsidR="008B4BC2" w:rsidRPr="006E1C58">
        <w:rPr>
          <w:rFonts w:ascii="Arial" w:hAnsi="Arial" w:cs="Arial"/>
        </w:rPr>
        <w:t>Risikopatienten zusammenwohnen oder diese betreuen.</w:t>
      </w:r>
      <w:r w:rsidR="006E1C58" w:rsidRPr="006E1C58">
        <w:rPr>
          <w:rFonts w:ascii="Arial" w:hAnsi="Arial" w:cs="Arial"/>
        </w:rPr>
        <w:t xml:space="preserve"> </w:t>
      </w:r>
      <w:r w:rsidR="00D74BD3" w:rsidRPr="00D74BD3">
        <w:rPr>
          <w:rFonts w:ascii="Arial" w:hAnsi="Arial" w:cs="Arial"/>
        </w:rPr>
        <w:t>Die Impfung in der Apotheke ist für alle Genannten kosten</w:t>
      </w:r>
      <w:r w:rsidR="00D74BD3">
        <w:rPr>
          <w:rFonts w:ascii="Arial" w:hAnsi="Arial" w:cs="Arial"/>
        </w:rPr>
        <w:t>frei</w:t>
      </w:r>
      <w:r w:rsidR="00D74BD3" w:rsidRPr="00D74BD3">
        <w:rPr>
          <w:rFonts w:ascii="Arial" w:hAnsi="Arial" w:cs="Arial"/>
        </w:rPr>
        <w:t xml:space="preserve">, sofern sie gesetzlich krankenversichert sind. </w:t>
      </w:r>
      <w:r w:rsidR="009F32FD" w:rsidRPr="009F32FD">
        <w:rPr>
          <w:rFonts w:ascii="Arial" w:hAnsi="Arial" w:cs="Arial"/>
        </w:rPr>
        <w:t xml:space="preserve">Personen, die nicht allein aufgrund ihres Alters, sondern </w:t>
      </w:r>
      <w:r w:rsidR="009F32FD">
        <w:rPr>
          <w:rFonts w:ascii="Arial" w:hAnsi="Arial" w:cs="Arial"/>
        </w:rPr>
        <w:t xml:space="preserve">gegebenenfalls </w:t>
      </w:r>
      <w:r w:rsidR="009F32FD" w:rsidRPr="009F32FD">
        <w:rPr>
          <w:rFonts w:ascii="Arial" w:hAnsi="Arial" w:cs="Arial"/>
        </w:rPr>
        <w:t>wegen einer Vorerkrankung zu einer Risikogruppe gehören, sollten sich in ihrer Arztpraxis impfen lassen.</w:t>
      </w:r>
    </w:p>
    <w:p w:rsidR="000C70DB" w:rsidRPr="005F5FC8" w:rsidRDefault="004433AE" w:rsidP="000C70DB">
      <w:pPr>
        <w:jc w:val="both"/>
        <w:rPr>
          <w:rFonts w:ascii="Arial" w:hAnsi="Arial" w:cs="Arial"/>
        </w:rPr>
      </w:pPr>
      <w:r w:rsidRPr="005F5FC8">
        <w:rPr>
          <w:rFonts w:ascii="Arial" w:hAnsi="Arial" w:cs="Arial"/>
          <w:b/>
        </w:rPr>
        <w:t>Jährliche Auffrischung notwendi</w:t>
      </w:r>
      <w:r w:rsidR="005F5FC8" w:rsidRPr="005F5FC8">
        <w:rPr>
          <w:rFonts w:ascii="Arial" w:hAnsi="Arial" w:cs="Arial"/>
          <w:b/>
        </w:rPr>
        <w:t>g</w:t>
      </w:r>
    </w:p>
    <w:p w:rsidR="00471996" w:rsidRDefault="004433AE" w:rsidP="000C70DB">
      <w:pPr>
        <w:jc w:val="both"/>
        <w:rPr>
          <w:rFonts w:ascii="Arial" w:hAnsi="Arial" w:cs="Arial"/>
        </w:rPr>
      </w:pPr>
      <w:r w:rsidRPr="005F5FC8">
        <w:rPr>
          <w:rFonts w:ascii="Arial" w:hAnsi="Arial" w:cs="Arial"/>
        </w:rPr>
        <w:t>Da sich Influenzaviren, die Erreger der Grippe, immer wieder verändern und neu an ihre Umgebung anpassen, sollte die Impfung jedes Jahr aufgefrischt werden. Anschließend benötigt der Körper bis zu zwei Wochen, bis er geschützt ist. Am besten ist es daher, wenn sich Impfwillige bis Mitte Dezember impfen lassen. Dann hat die Grippewelle in der Regel noch nicht ihren Höhepunkt erreicht. Doch auch im Januar oder Februar ist die Grippe</w:t>
      </w:r>
      <w:r w:rsidR="00471996">
        <w:rPr>
          <w:rFonts w:ascii="Arial" w:hAnsi="Arial" w:cs="Arial"/>
        </w:rPr>
        <w:t>schutz</w:t>
      </w:r>
      <w:r w:rsidRPr="005F5FC8">
        <w:rPr>
          <w:rFonts w:ascii="Arial" w:hAnsi="Arial" w:cs="Arial"/>
        </w:rPr>
        <w:t xml:space="preserve">impfung noch möglich und sinnvoll, falls sie zuvor vergessen wurde. </w:t>
      </w:r>
      <w:r w:rsidR="000C70DB" w:rsidRPr="005F5FC8">
        <w:rPr>
          <w:rFonts w:ascii="Arial" w:hAnsi="Arial" w:cs="Arial"/>
        </w:rPr>
        <w:t>In manchen Fällen können nach einer Grippe</w:t>
      </w:r>
      <w:r w:rsidR="00471996">
        <w:rPr>
          <w:rFonts w:ascii="Arial" w:hAnsi="Arial" w:cs="Arial"/>
        </w:rPr>
        <w:t>schutz</w:t>
      </w:r>
      <w:r w:rsidR="000C70DB" w:rsidRPr="005F5FC8">
        <w:rPr>
          <w:rFonts w:ascii="Arial" w:hAnsi="Arial" w:cs="Arial"/>
        </w:rPr>
        <w:t>impfung Beschwerden wie Schmerzen</w:t>
      </w:r>
      <w:r w:rsidR="000C70DB">
        <w:rPr>
          <w:rFonts w:ascii="Arial" w:hAnsi="Arial" w:cs="Arial"/>
        </w:rPr>
        <w:t xml:space="preserve"> oder Rötungen an der Einstichstelle, Fieber oder Kopfschmerzen auftreten. Diese Nebenwirkungen verschwinden in der Regel innerhalb weniger Tage. Schwerwiegende oder dauerhafte Beschwerden sind sehr selten.</w:t>
      </w:r>
    </w:p>
    <w:p w:rsidR="000C70DB" w:rsidRDefault="00471996" w:rsidP="000C70DB">
      <w:pPr>
        <w:jc w:val="both"/>
        <w:rPr>
          <w:rFonts w:ascii="Arial" w:hAnsi="Arial" w:cs="Arial"/>
        </w:rPr>
      </w:pPr>
      <w:r>
        <w:rPr>
          <w:rFonts w:ascii="Arial" w:hAnsi="Arial" w:cs="Arial"/>
        </w:rPr>
        <w:t>In bestimmten Fällen sollte geprüft werden, ob eine Impfung ratsam ist.</w:t>
      </w:r>
      <w:r w:rsidR="000C70DB">
        <w:rPr>
          <w:rFonts w:ascii="Arial" w:hAnsi="Arial" w:cs="Arial"/>
        </w:rPr>
        <w:t xml:space="preserve"> Haben Impfwillige zum Beispiel einen akuten Infekt und eine Körpertemperatur von 38,5 Grad oder mehr, sollten sie vorerst auf die Impfung verzichten und diese nach ihrer vollständigen Genesung nachholen.</w:t>
      </w:r>
    </w:p>
    <w:p w:rsidR="00F5312D" w:rsidRPr="00D74BD3" w:rsidRDefault="00283CE3" w:rsidP="00382421">
      <w:pPr>
        <w:jc w:val="both"/>
        <w:rPr>
          <w:rFonts w:ascii="Arial" w:hAnsi="Arial" w:cs="Arial"/>
        </w:rPr>
      </w:pPr>
      <w:r>
        <w:rPr>
          <w:rFonts w:ascii="Arial" w:hAnsi="Arial" w:cs="Arial"/>
        </w:rPr>
        <w:t>Die Apotheken vor Ort leisten mit der Grippe</w:t>
      </w:r>
      <w:r w:rsidR="00C83454">
        <w:rPr>
          <w:rFonts w:ascii="Arial" w:hAnsi="Arial" w:cs="Arial"/>
        </w:rPr>
        <w:t>schutz</w:t>
      </w:r>
      <w:r>
        <w:rPr>
          <w:rFonts w:ascii="Arial" w:hAnsi="Arial" w:cs="Arial"/>
        </w:rPr>
        <w:t xml:space="preserve">impfung einen wichtigen Beitrag, um die von der Weltgesundheitsorganisation und der EU-Kommission gesetzte Zielimpfquote von 75 </w:t>
      </w:r>
      <w:r w:rsidRPr="00D74BD3">
        <w:rPr>
          <w:rFonts w:ascii="Arial" w:hAnsi="Arial" w:cs="Arial"/>
        </w:rPr>
        <w:t>Prozent in allen Risikogruppen und in jedem Mitgliedstaat zu erreichen. In der Grippesaison 2024/2025 lag die Impfquote in der Risikogruppe der Personen ab 60 Jahren in Deutschland bei gerade einmal 34,5 Prozent. Dies ist der niedrigste Wert seit 2008/2009.</w:t>
      </w:r>
    </w:p>
    <w:p w:rsidR="00C835F7" w:rsidRDefault="005C24DE">
      <w:pPr>
        <w:rPr>
          <w:rFonts w:ascii="Arial" w:hAnsi="Arial" w:cs="Arial"/>
          <w:i/>
          <w:iCs/>
        </w:rPr>
      </w:pPr>
      <w:r w:rsidRPr="00D74BD3">
        <w:rPr>
          <w:rFonts w:ascii="Arial" w:hAnsi="Arial" w:cs="Arial"/>
          <w:i/>
          <w:iCs/>
        </w:rPr>
        <w:t>Die Apothekerkammer Niedersachsen vertritt mehr als 8.500 Apothekerinnen und Apotheker. Sie sorgen täglich dafür, dass Patientinnen und Patienten ihre Medikamente sicher anwenden können. Denn: Ohne fachliche Prüfung und Einordnung können gerade bei mehreren</w:t>
      </w:r>
      <w:r>
        <w:rPr>
          <w:rFonts w:ascii="Arial" w:hAnsi="Arial" w:cs="Arial"/>
          <w:i/>
          <w:iCs/>
        </w:rPr>
        <w:t xml:space="preserve"> Arzneimitteln, bei Selbstmedikation oder chronischen Erkrankungen vermeidbare Risiken entstehen.</w:t>
      </w:r>
    </w:p>
    <w:p w:rsidR="00C835F7" w:rsidRDefault="005C24DE">
      <w:pPr>
        <w:rPr>
          <w:rFonts w:ascii="Arial" w:hAnsi="Arial" w:cs="Arial"/>
          <w:i/>
          <w:iCs/>
        </w:rPr>
      </w:pPr>
      <w:r>
        <w:rPr>
          <w:rFonts w:ascii="Arial" w:hAnsi="Arial" w:cs="Arial"/>
          <w:i/>
          <w:iCs/>
        </w:rPr>
        <w:t xml:space="preserve">Apothekerinnen und Apotheker sind unabhängige </w:t>
      </w:r>
      <w:proofErr w:type="spellStart"/>
      <w:r>
        <w:rPr>
          <w:rFonts w:ascii="Arial" w:hAnsi="Arial" w:cs="Arial"/>
          <w:i/>
          <w:iCs/>
        </w:rPr>
        <w:t>Heilberufler</w:t>
      </w:r>
      <w:proofErr w:type="spellEnd"/>
      <w:r>
        <w:rPr>
          <w:rFonts w:ascii="Arial" w:hAnsi="Arial" w:cs="Arial"/>
          <w:i/>
          <w:iCs/>
        </w:rPr>
        <w:t xml:space="preserve"> mit universitärer Ausbildung und staatlicher Zulassung. Sie behalten den Überblick über alle Medikamente, erkennen mögliche Wechselwirkungen und erklären verständlich, worauf im Alltag zu achten ist. So tragen sie entscheidend dazu bei, dass Arzneimitteltherapien sicher und wirksam bleiben.</w:t>
      </w:r>
    </w:p>
    <w:p w:rsidR="00C835F7" w:rsidRDefault="005C24DE">
      <w:pPr>
        <w:rPr>
          <w:rFonts w:ascii="Arial" w:hAnsi="Arial" w:cs="Arial"/>
          <w:i/>
          <w:iCs/>
        </w:rPr>
      </w:pPr>
      <w:r>
        <w:rPr>
          <w:rFonts w:ascii="Arial" w:hAnsi="Arial" w:cs="Arial"/>
          <w:i/>
          <w:iCs/>
        </w:rPr>
        <w:t>Die Apotheke ist die zentrale Anlaufstelle für alle Fragen rund um Medikamente. Hier wird zusammengeführt, was Patientinnen und Patienten von verschiedenen Ärztinnen und Ärzten oder aus der Selbstmedikation erhalten. Risiken werden frühzeitig erkannt und verständlich erklärt – damit pharmazeutische Behandlungen im Alltag sicher umgesetzt werden können.</w:t>
      </w:r>
    </w:p>
    <w:p w:rsidR="00C835F7" w:rsidRDefault="005C24DE">
      <w:pPr>
        <w:rPr>
          <w:rFonts w:ascii="Arial" w:hAnsi="Arial" w:cs="Arial"/>
        </w:rPr>
      </w:pPr>
      <w:r w:rsidRPr="00D74BD3">
        <w:rPr>
          <w:rFonts w:ascii="Arial" w:hAnsi="Arial" w:cs="Arial"/>
        </w:rPr>
        <w:t xml:space="preserve">Zeichen </w:t>
      </w:r>
      <w:r w:rsidR="00D74BD3" w:rsidRPr="00D74BD3">
        <w:rPr>
          <w:rFonts w:ascii="Arial" w:hAnsi="Arial" w:cs="Arial"/>
        </w:rPr>
        <w:t>5</w:t>
      </w:r>
      <w:r w:rsidR="000A17A6" w:rsidRPr="00D74BD3">
        <w:rPr>
          <w:rFonts w:ascii="Arial" w:hAnsi="Arial" w:cs="Arial"/>
        </w:rPr>
        <w:t>.</w:t>
      </w:r>
      <w:r w:rsidR="00D74BD3" w:rsidRPr="00D74BD3">
        <w:rPr>
          <w:rFonts w:ascii="Arial" w:hAnsi="Arial" w:cs="Arial"/>
        </w:rPr>
        <w:t>970</w:t>
      </w:r>
      <w:r w:rsidRPr="00D74BD3">
        <w:rPr>
          <w:rFonts w:ascii="Arial" w:hAnsi="Arial" w:cs="Arial"/>
        </w:rPr>
        <w:t xml:space="preserve"> inkl. Leerzeichen</w:t>
      </w:r>
    </w:p>
    <w:p w:rsidR="00C835F7" w:rsidRDefault="005C24DE">
      <w:pPr>
        <w:jc w:val="both"/>
        <w:rPr>
          <w:rFonts w:ascii="Arial" w:hAnsi="Arial" w:cs="Arial"/>
        </w:rPr>
      </w:pPr>
      <w:r>
        <w:rPr>
          <w:rFonts w:ascii="Arial" w:hAnsi="Arial" w:cs="Arial"/>
        </w:rPr>
        <w:lastRenderedPageBreak/>
        <w:t xml:space="preserve">Diese Pressemitteilung finden Sie auch unter </w:t>
      </w:r>
      <w:hyperlink r:id="rId13">
        <w:r>
          <w:rPr>
            <w:rFonts w:ascii="Arial" w:hAnsi="Arial" w:cs="Arial"/>
            <w:color w:val="0000FC"/>
            <w:u w:val="single"/>
          </w:rPr>
          <w:t>www.apothekerkammer-niedersachsen.de</w:t>
        </w:r>
      </w:hyperlink>
      <w:r>
        <w:rPr>
          <w:rFonts w:ascii="Arial" w:hAnsi="Arial" w:cs="Arial"/>
        </w:rPr>
        <w:t>.</w:t>
      </w:r>
    </w:p>
    <w:p w:rsidR="00C835F7" w:rsidRPr="004B54FF" w:rsidRDefault="005C24DE" w:rsidP="004B54FF">
      <w:pPr>
        <w:rPr>
          <w:rFonts w:ascii="Arial" w:hAnsi="Arial" w:cs="Arial"/>
        </w:rPr>
      </w:pPr>
      <w:r>
        <w:rPr>
          <w:rFonts w:ascii="Arial" w:hAnsi="Arial" w:cs="Arial"/>
          <w:b/>
          <w:spacing w:val="-3"/>
        </w:rPr>
        <w:t>Pressekontakt der Apothekerkammer Niedersachsen:</w:t>
      </w:r>
      <w:r>
        <w:rPr>
          <w:rFonts w:ascii="Arial" w:hAnsi="Arial" w:cs="Arial"/>
          <w:b/>
          <w:spacing w:val="-3"/>
        </w:rPr>
        <w:br/>
      </w:r>
      <w:r>
        <w:rPr>
          <w:rFonts w:ascii="Arial" w:hAnsi="Arial" w:cs="Arial"/>
        </w:rPr>
        <w:t>Azet</w:t>
      </w:r>
      <w:r>
        <w:rPr>
          <w:rFonts w:ascii="Arial" w:hAnsi="Arial" w:cs="Arial"/>
          <w:b/>
        </w:rPr>
        <w:t>PR</w:t>
      </w:r>
      <w:r>
        <w:rPr>
          <w:rFonts w:ascii="Arial" w:hAnsi="Arial" w:cs="Arial"/>
        </w:rPr>
        <w:br/>
      </w:r>
      <w:r w:rsidR="004B54FF" w:rsidRPr="004B54FF">
        <w:rPr>
          <w:rFonts w:ascii="Arial" w:hAnsi="Arial" w:cs="Arial"/>
        </w:rPr>
        <w:t xml:space="preserve">c/o </w:t>
      </w:r>
      <w:proofErr w:type="spellStart"/>
      <w:r w:rsidR="004B54FF" w:rsidRPr="004B54FF">
        <w:rPr>
          <w:rFonts w:ascii="Arial" w:hAnsi="Arial" w:cs="Arial"/>
        </w:rPr>
        <w:t>Grindelwerk</w:t>
      </w:r>
      <w:proofErr w:type="spellEnd"/>
      <w:r w:rsidR="004B54FF">
        <w:rPr>
          <w:rFonts w:ascii="Arial" w:hAnsi="Arial" w:cs="Arial"/>
        </w:rPr>
        <w:br/>
      </w:r>
      <w:r>
        <w:rPr>
          <w:rFonts w:ascii="Arial" w:hAnsi="Arial" w:cs="Arial"/>
        </w:rPr>
        <w:t>Andrea Zaszczynski</w:t>
      </w:r>
      <w:r w:rsidR="004B54FF">
        <w:rPr>
          <w:rFonts w:ascii="Arial" w:hAnsi="Arial" w:cs="Arial"/>
        </w:rPr>
        <w:br/>
      </w:r>
      <w:proofErr w:type="spellStart"/>
      <w:r w:rsidR="004B54FF" w:rsidRPr="004B54FF">
        <w:rPr>
          <w:rFonts w:ascii="Arial" w:hAnsi="Arial" w:cs="Arial"/>
        </w:rPr>
        <w:t>Grindelberg</w:t>
      </w:r>
      <w:proofErr w:type="spellEnd"/>
      <w:r w:rsidR="004B54FF" w:rsidRPr="004B54FF">
        <w:rPr>
          <w:rFonts w:ascii="Arial" w:hAnsi="Arial" w:cs="Arial"/>
        </w:rPr>
        <w:t xml:space="preserve"> 17</w:t>
      </w:r>
      <w:r w:rsidR="004B54FF">
        <w:rPr>
          <w:rFonts w:ascii="Arial" w:hAnsi="Arial" w:cs="Arial"/>
        </w:rPr>
        <w:t xml:space="preserve">, </w:t>
      </w:r>
      <w:r w:rsidR="004B54FF" w:rsidRPr="004B54FF">
        <w:rPr>
          <w:rFonts w:ascii="Arial" w:hAnsi="Arial" w:cs="Arial"/>
        </w:rPr>
        <w:t>20144 Hamburg</w:t>
      </w:r>
      <w:r>
        <w:rPr>
          <w:rFonts w:ascii="Arial" w:hAnsi="Arial" w:cs="Arial"/>
        </w:rPr>
        <w:br/>
        <w:t>Telefon: 040 / 41 32 700</w:t>
      </w:r>
      <w:r>
        <w:rPr>
          <w:rFonts w:ascii="Arial" w:hAnsi="Arial" w:cs="Arial"/>
        </w:rPr>
        <w:br/>
      </w:r>
      <w:hyperlink r:id="rId14">
        <w:r>
          <w:rPr>
            <w:rFonts w:ascii="Arial" w:hAnsi="Arial" w:cs="Arial"/>
            <w:color w:val="0000FC"/>
            <w:u w:val="single"/>
          </w:rPr>
          <w:t>info@azetpr.com</w:t>
        </w:r>
      </w:hyperlink>
    </w:p>
    <w:p w:rsidR="00C835F7" w:rsidRDefault="005C24DE">
      <w:r>
        <w:rPr>
          <w:rFonts w:ascii="Arial" w:hAnsi="Arial" w:cs="Arial"/>
          <w:b/>
          <w:lang w:eastAsia="de-DE"/>
        </w:rPr>
        <w:t>Apothekerkammer Niedersachsen</w:t>
      </w:r>
      <w:r>
        <w:rPr>
          <w:rFonts w:ascii="Arial" w:hAnsi="Arial" w:cs="Arial"/>
          <w:b/>
          <w:lang w:eastAsia="de-DE"/>
        </w:rPr>
        <w:br/>
      </w:r>
      <w:r>
        <w:rPr>
          <w:rFonts w:ascii="Arial" w:hAnsi="Arial" w:cs="Arial"/>
        </w:rPr>
        <w:t>Panagiota Fyssa</w:t>
      </w:r>
      <w:r>
        <w:rPr>
          <w:rFonts w:ascii="Arial" w:hAnsi="Arial" w:cs="Arial"/>
        </w:rPr>
        <w:br/>
        <w:t>An der Markuskirche 4</w:t>
      </w:r>
      <w:r>
        <w:rPr>
          <w:rFonts w:ascii="Arial" w:hAnsi="Arial" w:cs="Arial"/>
        </w:rPr>
        <w:br/>
        <w:t>30163 Hannover</w:t>
      </w:r>
      <w:r>
        <w:rPr>
          <w:rFonts w:ascii="Arial" w:hAnsi="Arial" w:cs="Arial"/>
        </w:rPr>
        <w:br/>
        <w:t>Telefon: 0511 39099-0</w:t>
      </w:r>
      <w:r>
        <w:rPr>
          <w:rFonts w:ascii="Arial" w:hAnsi="Arial" w:cs="Arial"/>
        </w:rPr>
        <w:br/>
      </w:r>
      <w:hyperlink r:id="rId15">
        <w:r>
          <w:rPr>
            <w:rFonts w:ascii="Arial" w:hAnsi="Arial" w:cs="Arial"/>
            <w:color w:val="0000FC"/>
            <w:u w:val="single"/>
          </w:rPr>
          <w:t>presse@apothekerkammer-nds.de</w:t>
        </w:r>
      </w:hyperlink>
      <w:r>
        <w:rPr>
          <w:rFonts w:ascii="Arial" w:hAnsi="Arial" w:cs="Arial"/>
          <w:color w:val="0000FC"/>
        </w:rPr>
        <w:br/>
      </w:r>
      <w:hyperlink r:id="rId16">
        <w:r>
          <w:rPr>
            <w:rFonts w:ascii="Arial" w:hAnsi="Arial" w:cs="Arial"/>
            <w:color w:val="0000FC"/>
            <w:u w:val="single"/>
          </w:rPr>
          <w:t>www.facebook.com/apokammer.nds</w:t>
        </w:r>
      </w:hyperlink>
    </w:p>
    <w:sectPr w:rsidR="00C835F7">
      <w:headerReference w:type="even" r:id="rId17"/>
      <w:headerReference w:type="default" r:id="rId18"/>
      <w:headerReference w:type="first" r:id="rId19"/>
      <w:pgSz w:w="11906" w:h="16838"/>
      <w:pgMar w:top="1417" w:right="1417" w:bottom="1134" w:left="1417" w:header="708" w:footer="0" w:gutter="0"/>
      <w:cols w:space="720"/>
      <w:formProt w:val="0"/>
      <w:docGrid w:linePitch="10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9718F6B" w16cex:dateUtc="2026-10-07T10:21:00Z"/>
  <w16cex:commentExtensible w16cex:durableId="1C246CB3" w16cex:dateUtc="2026-10-07T10:22:00Z"/>
  <w16cex:commentExtensible w16cex:durableId="0B0589F1" w16cex:dateUtc="2026-10-07T10:19:00Z"/>
</w16cex:commentsExtensible>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497DAB" w:rsidRDefault="00497DAB">
      <w:pPr>
        <w:spacing w:before="0" w:after="0" w:line="240" w:lineRule="auto"/>
      </w:pPr>
      <w:r>
        <w:separator/>
      </w:r>
    </w:p>
  </w:endnote>
  <w:endnote w:type="continuationSeparator" w:id="0">
    <w:p w:rsidR="00497DAB" w:rsidRDefault="00497DAB">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F">
    <w:altName w:val="Cambria"/>
    <w:panose1 w:val="00000000000000000000"/>
    <w:charset w:val="00"/>
    <w:family w:val="roman"/>
    <w:notTrueType/>
    <w:pitch w:val="default"/>
  </w:font>
  <w:font w:name="Segoe UI">
    <w:panose1 w:val="020B0502040204020203"/>
    <w:charset w:val="00"/>
    <w:family w:val="swiss"/>
    <w:pitch w:val="variable"/>
    <w:sig w:usb0="E4002EFF" w:usb1="C000E47F" w:usb2="00000009" w:usb3="00000000" w:csb0="0000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Helvetica Neue">
    <w:charset w:val="00"/>
    <w:family w:val="roman"/>
    <w:pitch w:val="variable"/>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497DAB" w:rsidRDefault="00497DAB">
      <w:pPr>
        <w:spacing w:before="0" w:after="0" w:line="240" w:lineRule="auto"/>
      </w:pPr>
      <w:r>
        <w:separator/>
      </w:r>
    </w:p>
  </w:footnote>
  <w:footnote w:type="continuationSeparator" w:id="0">
    <w:p w:rsidR="00497DAB" w:rsidRDefault="00497DAB">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5F7" w:rsidRDefault="00C835F7">
    <w:pPr>
      <w:pStyle w:val="Kopfzeil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5F7" w:rsidRDefault="005C24DE">
    <w:pPr>
      <w:pStyle w:val="Kopfzeile"/>
      <w:tabs>
        <w:tab w:val="left" w:pos="2355"/>
      </w:tabs>
    </w:pPr>
    <w:r>
      <w:tab/>
    </w:r>
    <w:r>
      <w:rPr>
        <w:noProof/>
      </w:rPr>
      <w:drawing>
        <wp:inline distT="0" distB="0" distL="0" distR="0" wp14:anchorId="13D65191" wp14:editId="2003D682">
          <wp:extent cx="5740400" cy="1003300"/>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ild 1"/>
                  <pic:cNvPicPr>
                    <a:picLocks noChangeAspect="1" noChangeArrowheads="1"/>
                  </pic:cNvPicPr>
                </pic:nvPicPr>
                <pic:blipFill>
                  <a:blip r:embed="rId1"/>
                  <a:stretch>
                    <a:fillRect/>
                  </a:stretch>
                </pic:blipFill>
                <pic:spPr bwMode="auto">
                  <a:xfrm>
                    <a:off x="0" y="0"/>
                    <a:ext cx="5740400" cy="1003300"/>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C835F7" w:rsidRDefault="005C24DE">
    <w:pPr>
      <w:pStyle w:val="Kopfzeile"/>
      <w:tabs>
        <w:tab w:val="left" w:pos="2355"/>
      </w:tabs>
    </w:pPr>
    <w:r>
      <w:tab/>
    </w:r>
    <w:r>
      <w:rPr>
        <w:noProof/>
      </w:rPr>
      <w:drawing>
        <wp:inline distT="0" distB="0" distL="0" distR="0" wp14:anchorId="4E4900DC" wp14:editId="61B2C446">
          <wp:extent cx="5740400" cy="1003300"/>
          <wp:effectExtent l="0" t="0" r="0" b="0"/>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ild 1"/>
                  <pic:cNvPicPr>
                    <a:picLocks noChangeAspect="1" noChangeArrowheads="1"/>
                  </pic:cNvPicPr>
                </pic:nvPicPr>
                <pic:blipFill>
                  <a:blip r:embed="rId1"/>
                  <a:stretch>
                    <a:fillRect/>
                  </a:stretch>
                </pic:blipFill>
                <pic:spPr bwMode="auto">
                  <a:xfrm>
                    <a:off x="0" y="0"/>
                    <a:ext cx="5740400" cy="1003300"/>
                  </a:xfrm>
                  <a:prstGeom prst="rect">
                    <a:avLst/>
                  </a:prstGeom>
                  <a:noFill/>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5CF9101F"/>
    <w:multiLevelType w:val="hybridMultilevel"/>
    <w:tmpl w:val="4EEC21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autoHyphenation/>
  <w:hyphenationZone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35F7"/>
    <w:rsid w:val="00003BC4"/>
    <w:rsid w:val="0001205E"/>
    <w:rsid w:val="00027814"/>
    <w:rsid w:val="00043BEE"/>
    <w:rsid w:val="00067A8F"/>
    <w:rsid w:val="000A17A6"/>
    <w:rsid w:val="000C70DB"/>
    <w:rsid w:val="000D0E33"/>
    <w:rsid w:val="000E11E7"/>
    <w:rsid w:val="000F28E6"/>
    <w:rsid w:val="000F6272"/>
    <w:rsid w:val="00130382"/>
    <w:rsid w:val="00137D93"/>
    <w:rsid w:val="00142DBC"/>
    <w:rsid w:val="001875C3"/>
    <w:rsid w:val="001A6D73"/>
    <w:rsid w:val="001C6B2F"/>
    <w:rsid w:val="001F11B4"/>
    <w:rsid w:val="001F337A"/>
    <w:rsid w:val="001F5816"/>
    <w:rsid w:val="00200BC5"/>
    <w:rsid w:val="00235D4F"/>
    <w:rsid w:val="00250507"/>
    <w:rsid w:val="00272645"/>
    <w:rsid w:val="0027600A"/>
    <w:rsid w:val="00283CE3"/>
    <w:rsid w:val="002842E5"/>
    <w:rsid w:val="00294412"/>
    <w:rsid w:val="00295BE0"/>
    <w:rsid w:val="002B016E"/>
    <w:rsid w:val="002C2A21"/>
    <w:rsid w:val="002D7B41"/>
    <w:rsid w:val="002D7D3F"/>
    <w:rsid w:val="002E563B"/>
    <w:rsid w:val="002F6511"/>
    <w:rsid w:val="00356316"/>
    <w:rsid w:val="00382421"/>
    <w:rsid w:val="003919D8"/>
    <w:rsid w:val="003A2EB6"/>
    <w:rsid w:val="003A3B90"/>
    <w:rsid w:val="003D3421"/>
    <w:rsid w:val="003F029B"/>
    <w:rsid w:val="003F117A"/>
    <w:rsid w:val="00404616"/>
    <w:rsid w:val="0041131D"/>
    <w:rsid w:val="00411623"/>
    <w:rsid w:val="00422AF2"/>
    <w:rsid w:val="00423C5A"/>
    <w:rsid w:val="00427E62"/>
    <w:rsid w:val="00430A0C"/>
    <w:rsid w:val="00435AAC"/>
    <w:rsid w:val="00442BC5"/>
    <w:rsid w:val="004433AE"/>
    <w:rsid w:val="00445AC4"/>
    <w:rsid w:val="00461A41"/>
    <w:rsid w:val="00471996"/>
    <w:rsid w:val="004868FF"/>
    <w:rsid w:val="00491713"/>
    <w:rsid w:val="00497DAB"/>
    <w:rsid w:val="004B54FF"/>
    <w:rsid w:val="004C4BA2"/>
    <w:rsid w:val="004C62F2"/>
    <w:rsid w:val="004D2443"/>
    <w:rsid w:val="0050190E"/>
    <w:rsid w:val="0051711F"/>
    <w:rsid w:val="00545278"/>
    <w:rsid w:val="005459FB"/>
    <w:rsid w:val="00554949"/>
    <w:rsid w:val="00556907"/>
    <w:rsid w:val="00560FCD"/>
    <w:rsid w:val="005726AF"/>
    <w:rsid w:val="00583D37"/>
    <w:rsid w:val="005C24DE"/>
    <w:rsid w:val="005D18A3"/>
    <w:rsid w:val="005F3664"/>
    <w:rsid w:val="005F5FC8"/>
    <w:rsid w:val="00622973"/>
    <w:rsid w:val="00623602"/>
    <w:rsid w:val="00634E99"/>
    <w:rsid w:val="00640028"/>
    <w:rsid w:val="00657312"/>
    <w:rsid w:val="006B1DCF"/>
    <w:rsid w:val="006D2D70"/>
    <w:rsid w:val="006E1C58"/>
    <w:rsid w:val="006E757B"/>
    <w:rsid w:val="00713448"/>
    <w:rsid w:val="007235FA"/>
    <w:rsid w:val="007509C7"/>
    <w:rsid w:val="00757E02"/>
    <w:rsid w:val="0079146F"/>
    <w:rsid w:val="00796B13"/>
    <w:rsid w:val="007B797C"/>
    <w:rsid w:val="007C054A"/>
    <w:rsid w:val="007C2A9C"/>
    <w:rsid w:val="007C3AE2"/>
    <w:rsid w:val="007C6469"/>
    <w:rsid w:val="007D369F"/>
    <w:rsid w:val="007E27A1"/>
    <w:rsid w:val="007F21F8"/>
    <w:rsid w:val="008051A2"/>
    <w:rsid w:val="008240A0"/>
    <w:rsid w:val="00833DA0"/>
    <w:rsid w:val="00851941"/>
    <w:rsid w:val="00864031"/>
    <w:rsid w:val="00876FA1"/>
    <w:rsid w:val="008832A1"/>
    <w:rsid w:val="0088532C"/>
    <w:rsid w:val="008B4BC2"/>
    <w:rsid w:val="008C6692"/>
    <w:rsid w:val="008D1FCA"/>
    <w:rsid w:val="008E1FA5"/>
    <w:rsid w:val="008F2B6B"/>
    <w:rsid w:val="0090202A"/>
    <w:rsid w:val="00904490"/>
    <w:rsid w:val="009059D1"/>
    <w:rsid w:val="00906FF4"/>
    <w:rsid w:val="0092018A"/>
    <w:rsid w:val="00947A01"/>
    <w:rsid w:val="0097020C"/>
    <w:rsid w:val="00970ADA"/>
    <w:rsid w:val="00973C10"/>
    <w:rsid w:val="00985F4D"/>
    <w:rsid w:val="00992C2D"/>
    <w:rsid w:val="009A75FD"/>
    <w:rsid w:val="009D353B"/>
    <w:rsid w:val="009D5664"/>
    <w:rsid w:val="009F32FD"/>
    <w:rsid w:val="00A02207"/>
    <w:rsid w:val="00A24FBF"/>
    <w:rsid w:val="00A24FE5"/>
    <w:rsid w:val="00A3233F"/>
    <w:rsid w:val="00A360F2"/>
    <w:rsid w:val="00A50ADB"/>
    <w:rsid w:val="00A61698"/>
    <w:rsid w:val="00A71790"/>
    <w:rsid w:val="00A7230F"/>
    <w:rsid w:val="00A81A20"/>
    <w:rsid w:val="00AC1824"/>
    <w:rsid w:val="00AC4C78"/>
    <w:rsid w:val="00AD1B3F"/>
    <w:rsid w:val="00AD45FB"/>
    <w:rsid w:val="00AE2A69"/>
    <w:rsid w:val="00B0207E"/>
    <w:rsid w:val="00B3455C"/>
    <w:rsid w:val="00B51288"/>
    <w:rsid w:val="00B55D4F"/>
    <w:rsid w:val="00B626F8"/>
    <w:rsid w:val="00B87C17"/>
    <w:rsid w:val="00BB6C7A"/>
    <w:rsid w:val="00BC2D7B"/>
    <w:rsid w:val="00BD2A2F"/>
    <w:rsid w:val="00BD39EE"/>
    <w:rsid w:val="00BE12B6"/>
    <w:rsid w:val="00BF2F3B"/>
    <w:rsid w:val="00C010E1"/>
    <w:rsid w:val="00C14ABB"/>
    <w:rsid w:val="00C463BB"/>
    <w:rsid w:val="00C53C80"/>
    <w:rsid w:val="00C80FE9"/>
    <w:rsid w:val="00C83454"/>
    <w:rsid w:val="00C835F7"/>
    <w:rsid w:val="00C8773D"/>
    <w:rsid w:val="00C90C83"/>
    <w:rsid w:val="00CB4796"/>
    <w:rsid w:val="00CC0CBF"/>
    <w:rsid w:val="00CC3565"/>
    <w:rsid w:val="00CE3C96"/>
    <w:rsid w:val="00CE6A00"/>
    <w:rsid w:val="00CF6D4C"/>
    <w:rsid w:val="00D4143C"/>
    <w:rsid w:val="00D50F22"/>
    <w:rsid w:val="00D612C4"/>
    <w:rsid w:val="00D6724A"/>
    <w:rsid w:val="00D74BD3"/>
    <w:rsid w:val="00D76A87"/>
    <w:rsid w:val="00D826C0"/>
    <w:rsid w:val="00D86A36"/>
    <w:rsid w:val="00D92DEC"/>
    <w:rsid w:val="00DA5391"/>
    <w:rsid w:val="00DB0963"/>
    <w:rsid w:val="00DB203D"/>
    <w:rsid w:val="00DC0508"/>
    <w:rsid w:val="00DC2E98"/>
    <w:rsid w:val="00DD004D"/>
    <w:rsid w:val="00DD2B8D"/>
    <w:rsid w:val="00DD43A9"/>
    <w:rsid w:val="00E12AB1"/>
    <w:rsid w:val="00E31222"/>
    <w:rsid w:val="00E314CE"/>
    <w:rsid w:val="00E321F1"/>
    <w:rsid w:val="00E3765B"/>
    <w:rsid w:val="00E44AE5"/>
    <w:rsid w:val="00E64AD9"/>
    <w:rsid w:val="00E65E2A"/>
    <w:rsid w:val="00EA2863"/>
    <w:rsid w:val="00EF6C6B"/>
    <w:rsid w:val="00F20FED"/>
    <w:rsid w:val="00F210C2"/>
    <w:rsid w:val="00F42349"/>
    <w:rsid w:val="00F5312D"/>
    <w:rsid w:val="00F55A39"/>
    <w:rsid w:val="00F63A35"/>
    <w:rsid w:val="00F857E3"/>
    <w:rsid w:val="00F92DE2"/>
    <w:rsid w:val="00F937BE"/>
    <w:rsid w:val="00FB0A1E"/>
    <w:rsid w:val="00FB7EA2"/>
    <w:rsid w:val="00FC65AE"/>
    <w:rsid w:val="00FD2205"/>
    <w:rsid w:val="00FD2790"/>
    <w:rsid w:val="00FD546F"/>
  </w:rsids>
  <m:mathPr>
    <m:mathFont m:val="Cambria Math"/>
    <m:brkBin m:val="before"/>
    <m:brkBinSub m:val="--"/>
    <m:smallFrac m:val="0"/>
    <m:dispDef/>
    <m:lMargin m:val="0"/>
    <m:rMargin m:val="0"/>
    <m:defJc m:val="centerGroup"/>
    <m:wrapIndent m:val="1440"/>
    <m:intLim m:val="subSup"/>
    <m:naryLim m:val="undOvr"/>
  </m:mathPr>
  <w:themeFontLang w:val="de-DE"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20F92"/>
  <w15:docId w15:val="{142F22DC-F60D-4347-9729-5BEBF75042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F"/>
        <w:szCs w:val="22"/>
        <w:lang w:val="de-DE" w:eastAsia="en-US" w:bidi="ar-SA"/>
      </w:rPr>
    </w:rPrDefault>
    <w:pPrDefault>
      <w:pPr>
        <w:suppressAutoHyphens/>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pPr>
      <w:spacing w:before="280" w:after="280" w:line="247" w:lineRule="auto"/>
      <w:textAlignment w:val="baseline"/>
    </w:pPr>
    <w:rPr>
      <w:color w:val="00000A"/>
      <w:sz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KopfzeileZchn">
    <w:name w:val="Kopfzeile Zchn"/>
    <w:basedOn w:val="Absatz-Standardschriftart"/>
    <w:qFormat/>
  </w:style>
  <w:style w:type="character" w:customStyle="1" w:styleId="FuzeileZchn">
    <w:name w:val="Fußzeile Zchn"/>
    <w:basedOn w:val="Absatz-Standardschriftart"/>
    <w:qFormat/>
  </w:style>
  <w:style w:type="character" w:customStyle="1" w:styleId="Hyperlink1">
    <w:name w:val="Hyperlink1"/>
    <w:qFormat/>
    <w:rPr>
      <w:color w:val="0000FC"/>
      <w:sz w:val="22"/>
      <w:u w:val="single"/>
    </w:rPr>
  </w:style>
  <w:style w:type="character" w:styleId="Kommentarzeichen">
    <w:name w:val="annotation reference"/>
    <w:basedOn w:val="Absatz-Standardschriftart"/>
    <w:qFormat/>
    <w:rPr>
      <w:sz w:val="16"/>
      <w:szCs w:val="16"/>
    </w:rPr>
  </w:style>
  <w:style w:type="character" w:customStyle="1" w:styleId="KommentartextZchn">
    <w:name w:val="Kommentartext Zchn"/>
    <w:basedOn w:val="Absatz-Standardschriftart"/>
    <w:uiPriority w:val="99"/>
    <w:qFormat/>
    <w:rPr>
      <w:sz w:val="20"/>
      <w:szCs w:val="20"/>
    </w:rPr>
  </w:style>
  <w:style w:type="character" w:customStyle="1" w:styleId="KommentarthemaZchn">
    <w:name w:val="Kommentarthema Zchn"/>
    <w:basedOn w:val="KommentartextZchn"/>
    <w:qFormat/>
    <w:rPr>
      <w:b/>
      <w:bCs/>
      <w:sz w:val="20"/>
      <w:szCs w:val="20"/>
    </w:rPr>
  </w:style>
  <w:style w:type="character" w:customStyle="1" w:styleId="SprechblasentextZchn">
    <w:name w:val="Sprechblasentext Zchn"/>
    <w:basedOn w:val="Absatz-Standardschriftart"/>
    <w:qFormat/>
    <w:rPr>
      <w:rFonts w:ascii="Segoe UI" w:eastAsia="Segoe UI" w:hAnsi="Segoe UI" w:cs="Segoe UI"/>
      <w:sz w:val="18"/>
      <w:szCs w:val="18"/>
    </w:rPr>
  </w:style>
  <w:style w:type="character" w:customStyle="1" w:styleId="NichtaufgelsteErwhnung1">
    <w:name w:val="Nicht aufgelöste Erwähnung1"/>
    <w:basedOn w:val="Absatz-Standardschriftart"/>
    <w:qFormat/>
    <w:rPr>
      <w:color w:val="605E5C"/>
      <w:shd w:val="clear" w:color="auto" w:fill="E1DFDD"/>
    </w:rPr>
  </w:style>
  <w:style w:type="character" w:customStyle="1" w:styleId="FunotentextZchn">
    <w:name w:val="Fußnotentext Zchn"/>
    <w:basedOn w:val="Absatz-Standardschriftart"/>
    <w:qFormat/>
    <w:rPr>
      <w:color w:val="00000A"/>
      <w:szCs w:val="20"/>
    </w:rPr>
  </w:style>
  <w:style w:type="character" w:customStyle="1" w:styleId="Funotenzeichen1">
    <w:name w:val="Fußnotenzeichen1"/>
    <w:qFormat/>
    <w:rPr>
      <w:vertAlign w:val="superscript"/>
    </w:rPr>
  </w:style>
  <w:style w:type="character" w:customStyle="1" w:styleId="Funotenzeichen2">
    <w:name w:val="Fußnotenzeichen2"/>
    <w:qFormat/>
    <w:rPr>
      <w:vertAlign w:val="superscript"/>
    </w:rPr>
  </w:style>
  <w:style w:type="character" w:customStyle="1" w:styleId="FootnoteCharacters">
    <w:name w:val="Footnote Characters"/>
    <w:basedOn w:val="Absatz-Standardschriftart"/>
    <w:qFormat/>
    <w:rPr>
      <w:vertAlign w:val="superscript"/>
    </w:rPr>
  </w:style>
  <w:style w:type="character" w:customStyle="1" w:styleId="Hyperlink2">
    <w:name w:val="Hyperlink2"/>
    <w:basedOn w:val="Absatz-Standardschriftart"/>
    <w:qFormat/>
    <w:rPr>
      <w:color w:val="0563C1"/>
      <w:u w:val="single"/>
    </w:rPr>
  </w:style>
  <w:style w:type="character" w:styleId="NichtaufgelsteErwhnung">
    <w:name w:val="Unresolved Mention"/>
    <w:basedOn w:val="Absatz-Standardschriftart"/>
    <w:qFormat/>
    <w:rPr>
      <w:color w:val="605E5C"/>
      <w:shd w:val="clear" w:color="auto" w:fill="E1DFDD"/>
    </w:rPr>
  </w:style>
  <w:style w:type="character" w:customStyle="1" w:styleId="VisitedInternetLink">
    <w:name w:val="Visited Internet Link"/>
    <w:basedOn w:val="Absatz-Standardschriftart"/>
    <w:qFormat/>
    <w:rPr>
      <w:color w:val="954F72"/>
      <w:u w:val="single"/>
    </w:rPr>
  </w:style>
  <w:style w:type="character" w:customStyle="1" w:styleId="InternetLink">
    <w:name w:val="Internet Link"/>
    <w:basedOn w:val="Absatz-Standardschriftart"/>
    <w:uiPriority w:val="99"/>
    <w:unhideWhenUsed/>
    <w:qFormat/>
    <w:rsid w:val="0026749E"/>
    <w:rPr>
      <w:color w:val="0563C1" w:themeColor="hyperlink"/>
      <w:u w:val="single"/>
    </w:rPr>
  </w:style>
  <w:style w:type="character" w:styleId="BesuchterLink">
    <w:name w:val="FollowedHyperlink"/>
    <w:basedOn w:val="Absatz-Standardschriftart"/>
    <w:uiPriority w:val="99"/>
    <w:semiHidden/>
    <w:unhideWhenUsed/>
    <w:rsid w:val="00A003DF"/>
    <w:rPr>
      <w:color w:val="954F72" w:themeColor="followedHyperlink"/>
      <w:u w:val="single"/>
    </w:rPr>
  </w:style>
  <w:style w:type="character" w:styleId="Hyperlink">
    <w:name w:val="Hyperlink"/>
    <w:basedOn w:val="Absatz-Standardschriftart"/>
    <w:uiPriority w:val="99"/>
    <w:unhideWhenUsed/>
    <w:rsid w:val="00847668"/>
    <w:rPr>
      <w:color w:val="0563C1" w:themeColor="hyperlink"/>
      <w:u w:val="single"/>
    </w:rPr>
  </w:style>
  <w:style w:type="paragraph" w:customStyle="1" w:styleId="berschrift">
    <w:name w:val="Überschrift"/>
    <w:basedOn w:val="Standard"/>
    <w:next w:val="Textkrper"/>
    <w:qFormat/>
    <w:pPr>
      <w:keepNext/>
      <w:spacing w:before="240" w:after="120"/>
    </w:pPr>
    <w:rPr>
      <w:rFonts w:ascii="Liberation Sans" w:eastAsia="Microsoft YaHei" w:hAnsi="Liberation Sans" w:cs="Arial"/>
      <w:sz w:val="28"/>
      <w:szCs w:val="28"/>
    </w:rPr>
  </w:style>
  <w:style w:type="paragraph" w:styleId="Textkrper">
    <w:name w:val="Body Text"/>
    <w:basedOn w:val="Standard"/>
    <w:pPr>
      <w:spacing w:before="0" w:after="140" w:line="276" w:lineRule="auto"/>
    </w:pPr>
  </w:style>
  <w:style w:type="paragraph" w:styleId="Liste">
    <w:name w:val="List"/>
    <w:basedOn w:val="Textbody"/>
    <w:rPr>
      <w:rFonts w:cs="Arial"/>
    </w:rPr>
  </w:style>
  <w:style w:type="paragraph" w:styleId="Beschriftung">
    <w:name w:val="caption"/>
    <w:basedOn w:val="Standard"/>
    <w:qFormat/>
    <w:pPr>
      <w:suppressLineNumbers/>
      <w:spacing w:before="120" w:after="120"/>
    </w:pPr>
    <w:rPr>
      <w:rFonts w:cs="Arial"/>
      <w:i/>
      <w:iCs/>
      <w:sz w:val="24"/>
      <w:szCs w:val="24"/>
    </w:rPr>
  </w:style>
  <w:style w:type="paragraph" w:customStyle="1" w:styleId="Verzeichnis">
    <w:name w:val="Verzeichnis"/>
    <w:basedOn w:val="Standard"/>
    <w:qFormat/>
    <w:pPr>
      <w:suppressLineNumbers/>
    </w:pPr>
    <w:rPr>
      <w:rFonts w:cs="Arial"/>
    </w:rPr>
  </w:style>
  <w:style w:type="paragraph" w:customStyle="1" w:styleId="berschriftuser">
    <w:name w:val="Überschrift (user)"/>
    <w:basedOn w:val="Standard"/>
    <w:next w:val="Textbody"/>
    <w:qFormat/>
    <w:pPr>
      <w:keepNext/>
      <w:spacing w:before="240" w:after="120"/>
    </w:pPr>
    <w:rPr>
      <w:rFonts w:ascii="Liberation Sans" w:eastAsia="Microsoft YaHei" w:hAnsi="Liberation Sans" w:cs="Arial"/>
      <w:sz w:val="28"/>
      <w:szCs w:val="28"/>
    </w:rPr>
  </w:style>
  <w:style w:type="paragraph" w:customStyle="1" w:styleId="Verzeichnisuser">
    <w:name w:val="Verzeichnis (user)"/>
    <w:basedOn w:val="Standard"/>
    <w:qFormat/>
    <w:pPr>
      <w:suppressLineNumbers/>
    </w:pPr>
    <w:rPr>
      <w:rFonts w:cs="Arial"/>
    </w:rPr>
  </w:style>
  <w:style w:type="paragraph" w:customStyle="1" w:styleId="Textbody">
    <w:name w:val="Text body"/>
    <w:basedOn w:val="Standard"/>
    <w:qFormat/>
    <w:pPr>
      <w:spacing w:after="140" w:line="288" w:lineRule="auto"/>
    </w:pPr>
  </w:style>
  <w:style w:type="paragraph" w:styleId="Listenabsatz">
    <w:name w:val="List Paragraph"/>
    <w:basedOn w:val="Standard"/>
    <w:qFormat/>
    <w:pPr>
      <w:ind w:left="720"/>
    </w:pPr>
  </w:style>
  <w:style w:type="paragraph" w:customStyle="1" w:styleId="Kopf-undFuzeile">
    <w:name w:val="Kopf- und Fußzeile"/>
    <w:basedOn w:val="Standard"/>
    <w:qFormat/>
  </w:style>
  <w:style w:type="paragraph" w:customStyle="1" w:styleId="Kopf-Fuzeileuser">
    <w:name w:val="Kopf-/Fußzeile (user)"/>
    <w:basedOn w:val="Standard"/>
    <w:qFormat/>
  </w:style>
  <w:style w:type="paragraph" w:customStyle="1" w:styleId="Kopf-Fuzeile">
    <w:name w:val="Kopf-/Fußzeile"/>
    <w:basedOn w:val="Standard"/>
    <w:qFormat/>
  </w:style>
  <w:style w:type="paragraph" w:styleId="Kopfzeile">
    <w:name w:val="header"/>
    <w:basedOn w:val="Standard"/>
    <w:pPr>
      <w:tabs>
        <w:tab w:val="center" w:pos="4536"/>
        <w:tab w:val="right" w:pos="9072"/>
      </w:tabs>
      <w:spacing w:line="240" w:lineRule="auto"/>
    </w:pPr>
  </w:style>
  <w:style w:type="paragraph" w:styleId="Fuzeile">
    <w:name w:val="footer"/>
    <w:basedOn w:val="Standard"/>
    <w:pPr>
      <w:tabs>
        <w:tab w:val="center" w:pos="4536"/>
        <w:tab w:val="right" w:pos="9072"/>
      </w:tabs>
      <w:spacing w:line="240" w:lineRule="auto"/>
    </w:pPr>
  </w:style>
  <w:style w:type="paragraph" w:styleId="Kommentartext">
    <w:name w:val="annotation text"/>
    <w:basedOn w:val="Standard"/>
    <w:uiPriority w:val="99"/>
    <w:qFormat/>
    <w:pPr>
      <w:spacing w:line="240" w:lineRule="auto"/>
    </w:pPr>
    <w:rPr>
      <w:sz w:val="20"/>
      <w:szCs w:val="20"/>
    </w:rPr>
  </w:style>
  <w:style w:type="paragraph" w:styleId="Kommentarthema">
    <w:name w:val="annotation subject"/>
    <w:basedOn w:val="Kommentartext"/>
    <w:qFormat/>
    <w:rPr>
      <w:b/>
      <w:bCs/>
    </w:rPr>
  </w:style>
  <w:style w:type="paragraph" w:styleId="Sprechblasentext">
    <w:name w:val="Balloon Text"/>
    <w:basedOn w:val="Standard"/>
    <w:qFormat/>
    <w:pPr>
      <w:spacing w:line="240" w:lineRule="auto"/>
    </w:pPr>
    <w:rPr>
      <w:rFonts w:ascii="Segoe UI" w:eastAsia="Segoe UI" w:hAnsi="Segoe UI" w:cs="Segoe UI"/>
      <w:sz w:val="18"/>
      <w:szCs w:val="18"/>
    </w:rPr>
  </w:style>
  <w:style w:type="paragraph" w:styleId="berarbeitung">
    <w:name w:val="Revision"/>
    <w:qFormat/>
    <w:pPr>
      <w:textAlignment w:val="baseline"/>
    </w:pPr>
    <w:rPr>
      <w:color w:val="00000A"/>
      <w:sz w:val="22"/>
    </w:rPr>
  </w:style>
  <w:style w:type="paragraph" w:customStyle="1" w:styleId="Footnote">
    <w:name w:val="Footnote"/>
    <w:basedOn w:val="Standard"/>
    <w:qFormat/>
    <w:pPr>
      <w:spacing w:line="240" w:lineRule="auto"/>
    </w:pPr>
    <w:rPr>
      <w:sz w:val="20"/>
      <w:szCs w:val="20"/>
    </w:rPr>
  </w:style>
  <w:style w:type="paragraph" w:styleId="KeinLeerraum">
    <w:name w:val="No Spacing"/>
    <w:qFormat/>
    <w:pPr>
      <w:textAlignment w:val="baseline"/>
    </w:pPr>
    <w:rPr>
      <w:rFonts w:cs="Times New Roman"/>
      <w:sz w:val="22"/>
    </w:rPr>
  </w:style>
  <w:style w:type="paragraph" w:customStyle="1" w:styleId="Text">
    <w:name w:val="Text"/>
    <w:qFormat/>
    <w:rsid w:val="00816194"/>
    <w:pPr>
      <w:suppressAutoHyphens w:val="0"/>
    </w:pPr>
    <w:rPr>
      <w:rFonts w:ascii="Helvetica Neue" w:eastAsia="Arial Unicode MS" w:hAnsi="Helvetica Neue" w:cs="Arial Unicode MS"/>
      <w:color w:val="000000"/>
      <w:sz w:val="22"/>
      <w:lang w:eastAsia="de-DE"/>
      <w14:textOutline w14:w="0" w14:cap="flat" w14:cmpd="sng" w14:algn="ctr">
        <w14:noFill/>
        <w14:prstDash w14:val="solid"/>
        <w14:bevel/>
      </w14:textOutline>
    </w:rPr>
  </w:style>
  <w:style w:type="paragraph" w:customStyle="1" w:styleId="Kommentaruser">
    <w:name w:val="Kommentar (user)"/>
    <w:basedOn w:val="Standard"/>
    <w:qFormat/>
    <w:rPr>
      <w:sz w:val="20"/>
      <w:szCs w:val="20"/>
    </w:rPr>
  </w:style>
  <w:style w:type="paragraph" w:customStyle="1" w:styleId="Kommentar">
    <w:name w:val="Kommentar"/>
    <w:basedOn w:val="Standard"/>
    <w:qFormat/>
    <w:pPr>
      <w:spacing w:before="56" w:after="0" w:line="240" w:lineRule="auto"/>
      <w:ind w:left="57" w:right="57"/>
    </w:pPr>
    <w:rPr>
      <w:color w:val="auto"/>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87814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apothekerkammer-niedersachsen.de/"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www.die-apotheken.de"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www.facebook.com/apokammer.nds"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apothekerkammer-niedersachsen.de/Informationen_und_Service/Presse/" TargetMode="External"/><Relationship Id="rId5" Type="http://schemas.openxmlformats.org/officeDocument/2006/relationships/numbering" Target="numbering.xml"/><Relationship Id="rId15" Type="http://schemas.openxmlformats.org/officeDocument/2006/relationships/hyperlink" Target="mailto:presse@apothekerkammer-nds.de" TargetMode="External"/><Relationship Id="rId10" Type="http://schemas.openxmlformats.org/officeDocument/2006/relationships/endnotes" Target="endnotes.xml"/><Relationship Id="rId19" Type="http://schemas.openxmlformats.org/officeDocument/2006/relationships/header" Target="header3.xml"/><Relationship Id="rId31" Type="http://schemas.microsoft.com/office/2018/08/relationships/commentsExtensible" Target="commentsExtensi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info@azetpr.com"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a:themeElements>
    <a:clrScheme name="Office">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majorFont>
      <a:minorFont>
        <a:latin typeface="Calibri" panose="020F050202020403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3BF6A339A92F942AF20FC201346EF2B" ma:contentTypeVersion="11" ma:contentTypeDescription="Create a new document." ma:contentTypeScope="" ma:versionID="5cc8d90a46aed49f8df258c73a7aac16">
  <xsd:schema xmlns:xsd="http://www.w3.org/2001/XMLSchema" xmlns:xs="http://www.w3.org/2001/XMLSchema" xmlns:p="http://schemas.microsoft.com/office/2006/metadata/properties" xmlns:ns3="46006ad2-eb4e-4de6-bd3b-8b8a0035cd4c" targetNamespace="http://schemas.microsoft.com/office/2006/metadata/properties" ma:root="true" ma:fieldsID="7d4f791a0f44f74d70414a33347c19f4" ns3:_="">
    <xsd:import namespace="46006ad2-eb4e-4de6-bd3b-8b8a0035cd4c"/>
    <xsd:element name="properties">
      <xsd:complexType>
        <xsd:sequence>
          <xsd:element name="documentManagement">
            <xsd:complexType>
              <xsd:all>
                <xsd:element ref="ns3:MediaServiceDateTaken" minOccurs="0"/>
                <xsd:element ref="ns3:_activity" minOccurs="0"/>
                <xsd:element ref="ns3:MediaServiceMetadata" minOccurs="0"/>
                <xsd:element ref="ns3:MediaServiceFastMetadata" minOccurs="0"/>
                <xsd:element ref="ns3:MediaServiceSearchProperties" minOccurs="0"/>
                <xsd:element ref="ns3:MediaServiceObjectDetectorVersions" minOccurs="0"/>
                <xsd:element ref="ns3:MediaServiceSystemTags" minOccurs="0"/>
                <xsd:element ref="ns3:MediaServiceGenerationTime" minOccurs="0"/>
                <xsd:element ref="ns3:MediaServiceEventHashCode" minOccurs="0"/>
                <xsd:element ref="ns3:MediaServiceOCR"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6ad2-eb4e-4de6-bd3b-8b8a0035cd4c"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_activity" ma:index="9" nillable="true" ma:displayName="_activity" ma:hidden="true" ma:internalName="_activity">
      <xsd:simpleType>
        <xsd:restriction base="dms:Note"/>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BillingMetadata" ma:index="18"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46006ad2-eb4e-4de6-bd3b-8b8a0035cd4c"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AA50A13-C03B-4A00-914C-F26F0AB6C0C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6ad2-eb4e-4de6-bd3b-8b8a0035cd4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D186BCF7-63DF-477A-9B6F-8AA029F09BED}">
  <ds:schemaRefs>
    <ds:schemaRef ds:uri="http://schemas.microsoft.com/office/2006/metadata/properties"/>
    <ds:schemaRef ds:uri="http://schemas.microsoft.com/office/infopath/2007/PartnerControls"/>
    <ds:schemaRef ds:uri="46006ad2-eb4e-4de6-bd3b-8b8a0035cd4c"/>
  </ds:schemaRefs>
</ds:datastoreItem>
</file>

<file path=customXml/itemProps3.xml><?xml version="1.0" encoding="utf-8"?>
<ds:datastoreItem xmlns:ds="http://schemas.openxmlformats.org/officeDocument/2006/customXml" ds:itemID="{4B88DE82-F477-4CDB-8EB9-62676A791B58}">
  <ds:schemaRefs>
    <ds:schemaRef ds:uri="http://schemas.microsoft.com/sharepoint/v3/contenttype/forms"/>
  </ds:schemaRefs>
</ds:datastoreItem>
</file>

<file path=customXml/itemProps4.xml><?xml version="1.0" encoding="utf-8"?>
<ds:datastoreItem xmlns:ds="http://schemas.openxmlformats.org/officeDocument/2006/customXml" ds:itemID="{4DA451D7-40FA-4B5A-880D-05F4E72F4E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932</Words>
  <Characters>5872</Characters>
  <Application>Microsoft Office Word</Application>
  <DocSecurity>0</DocSecurity>
  <Lines>48</Lines>
  <Paragraphs>13</Paragraphs>
  <ScaleCrop>false</ScaleCrop>
  <HeadingPairs>
    <vt:vector size="2" baseType="variant">
      <vt:variant>
        <vt:lpstr>Titel</vt:lpstr>
      </vt:variant>
      <vt:variant>
        <vt:i4>1</vt:i4>
      </vt:variant>
    </vt:vector>
  </HeadingPairs>
  <TitlesOfParts>
    <vt:vector size="1" baseType="lpstr">
      <vt:lpstr/>
    </vt:vector>
  </TitlesOfParts>
  <Company>HP</Company>
  <LinksUpToDate>false</LinksUpToDate>
  <CharactersWithSpaces>6791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Spengler, Thomas</dc:creator>
  <dc:description/>
  <cp:lastModifiedBy>Spengler, Thomas</cp:lastModifiedBy>
  <cp:revision>3</cp:revision>
  <cp:lastPrinted>2023-09-15T08:54:00Z</cp:lastPrinted>
  <dcterms:created xsi:type="dcterms:W3CDTF">2026-10-07T10:22:00Z</dcterms:created>
  <dcterms:modified xsi:type="dcterms:W3CDTF">2026-10-07T10:52:00Z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ase Target">
    <vt:lpwstr>_blank</vt:lpwstr>
  </property>
  <property fmtid="{D5CDD505-2E9C-101B-9397-08002B2CF9AE}" pid="3" name="ContentTypeId">
    <vt:lpwstr>0x01010013BF6A339A92F942AF20FC201346EF2B</vt:lpwstr>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