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45FB1" w14:textId="1894104E" w:rsidR="00DC2A6B" w:rsidRPr="00DC2A6B" w:rsidRDefault="00E567F4" w:rsidP="00836381">
      <w:pPr>
        <w:spacing w:after="0" w:line="240" w:lineRule="auto"/>
        <w:rPr>
          <w:rFonts w:ascii="Verdana" w:eastAsia="Calibri" w:hAnsi="Verdana" w:cs="Times New Roman"/>
          <w:b/>
          <w:sz w:val="24"/>
          <w:szCs w:val="24"/>
          <w:lang w:eastAsia="de-DE"/>
        </w:rPr>
      </w:pPr>
      <w:bookmarkStart w:id="0" w:name="_Hlk224201052"/>
      <w:r w:rsidRPr="00E567F4">
        <w:rPr>
          <w:rFonts w:ascii="Verdana" w:eastAsia="Calibri" w:hAnsi="Verdana" w:cs="Times New Roman"/>
          <w:b/>
          <w:sz w:val="24"/>
          <w:szCs w:val="24"/>
          <w:lang w:eastAsia="de-DE"/>
        </w:rPr>
        <w:t xml:space="preserve">Arbeitszeitbetrug </w:t>
      </w:r>
      <w:r w:rsidRPr="00364550">
        <w:rPr>
          <w:rFonts w:ascii="Verdana" w:eastAsia="Calibri" w:hAnsi="Verdana" w:cs="Times New Roman"/>
          <w:b/>
          <w:sz w:val="24"/>
          <w:szCs w:val="24"/>
          <w:lang w:eastAsia="de-DE"/>
        </w:rPr>
        <w:t>im Homeoffice</w:t>
      </w:r>
      <w:r w:rsidR="00DC2A6B" w:rsidRPr="00364550">
        <w:rPr>
          <w:rFonts w:ascii="Verdana" w:eastAsia="Calibri" w:hAnsi="Verdana" w:cs="Times New Roman"/>
          <w:b/>
          <w:sz w:val="24"/>
          <w:szCs w:val="24"/>
          <w:lang w:eastAsia="de-DE"/>
        </w:rPr>
        <w:t xml:space="preserve">: </w:t>
      </w:r>
      <w:r w:rsidR="00AA42E6" w:rsidRPr="00364550">
        <w:rPr>
          <w:rFonts w:ascii="Verdana" w:eastAsia="Calibri" w:hAnsi="Verdana" w:cs="Times New Roman"/>
          <w:b/>
          <w:sz w:val="24"/>
          <w:szCs w:val="24"/>
          <w:lang w:eastAsia="de-DE"/>
        </w:rPr>
        <w:t xml:space="preserve">Schon wenige Minuten können </w:t>
      </w:r>
      <w:r w:rsidR="00AA42E6" w:rsidRPr="000015AA">
        <w:rPr>
          <w:rFonts w:ascii="Verdana" w:eastAsia="Calibri" w:hAnsi="Verdana" w:cs="Times New Roman"/>
          <w:b/>
          <w:sz w:val="24"/>
          <w:szCs w:val="24"/>
          <w:lang w:eastAsia="de-DE"/>
        </w:rPr>
        <w:t xml:space="preserve">zur </w:t>
      </w:r>
      <w:r w:rsidR="006E7460" w:rsidRPr="000015AA">
        <w:rPr>
          <w:rFonts w:ascii="Verdana" w:eastAsia="Calibri" w:hAnsi="Verdana" w:cs="Times New Roman"/>
          <w:b/>
          <w:sz w:val="24"/>
          <w:szCs w:val="24"/>
          <w:lang w:eastAsia="de-DE"/>
        </w:rPr>
        <w:t>Kündigung</w:t>
      </w:r>
      <w:r w:rsidR="00AA42E6" w:rsidRPr="000015AA">
        <w:rPr>
          <w:rFonts w:ascii="Verdana" w:eastAsia="Calibri" w:hAnsi="Verdana" w:cs="Times New Roman"/>
          <w:b/>
          <w:sz w:val="24"/>
          <w:szCs w:val="24"/>
          <w:lang w:eastAsia="de-DE"/>
        </w:rPr>
        <w:t xml:space="preserve"> führe</w:t>
      </w:r>
      <w:r w:rsidR="00DC2A6B" w:rsidRPr="000015AA">
        <w:rPr>
          <w:rFonts w:ascii="Verdana" w:eastAsia="Calibri" w:hAnsi="Verdana" w:cs="Times New Roman"/>
          <w:b/>
          <w:sz w:val="24"/>
          <w:szCs w:val="24"/>
          <w:lang w:eastAsia="de-DE"/>
        </w:rPr>
        <w:t>n</w:t>
      </w:r>
    </w:p>
    <w:bookmarkEnd w:id="0"/>
    <w:p w14:paraId="1A7A21BA" w14:textId="77777777" w:rsidR="00213DFF" w:rsidRPr="00213DFF" w:rsidRDefault="00213DFF" w:rsidP="00213DFF">
      <w:pPr>
        <w:spacing w:after="0" w:line="240" w:lineRule="auto"/>
        <w:jc w:val="both"/>
        <w:rPr>
          <w:rFonts w:ascii="Verdana" w:eastAsia="Calibri" w:hAnsi="Verdana" w:cs="Times New Roman"/>
          <w:sz w:val="24"/>
          <w:szCs w:val="24"/>
          <w:lang w:eastAsia="de-DE"/>
        </w:rPr>
      </w:pPr>
    </w:p>
    <w:p w14:paraId="3E3D9328" w14:textId="2FAE052C" w:rsidR="00873E2E" w:rsidRDefault="00213DFF" w:rsidP="00DC2A6B">
      <w:pPr>
        <w:spacing w:after="0" w:line="240" w:lineRule="auto"/>
        <w:jc w:val="both"/>
        <w:rPr>
          <w:rFonts w:ascii="Verdana" w:eastAsia="Calibri" w:hAnsi="Verdana" w:cs="Times New Roman"/>
          <w:iCs/>
          <w:color w:val="FF0000"/>
          <w:sz w:val="24"/>
          <w:szCs w:val="24"/>
          <w:lang w:eastAsia="de-DE"/>
        </w:rPr>
      </w:pPr>
      <w:bookmarkStart w:id="1" w:name="_Hlk124327380"/>
      <w:r w:rsidRPr="00213DFF">
        <w:rPr>
          <w:rFonts w:ascii="Verdana" w:eastAsia="Calibri" w:hAnsi="Verdana" w:cs="Times New Roman"/>
          <w:i/>
          <w:iCs/>
          <w:sz w:val="24"/>
          <w:szCs w:val="24"/>
          <w:lang w:eastAsia="de-DE"/>
        </w:rPr>
        <w:t>Schleswig-Holsteinische Rechtsanwaltskammer</w:t>
      </w:r>
      <w:bookmarkEnd w:id="1"/>
      <w:r w:rsidRPr="00213DFF">
        <w:rPr>
          <w:rFonts w:ascii="Verdana" w:eastAsia="Calibri" w:hAnsi="Verdana" w:cs="Times New Roman"/>
          <w:i/>
          <w:iCs/>
          <w:sz w:val="24"/>
          <w:szCs w:val="24"/>
          <w:lang w:eastAsia="de-DE"/>
        </w:rPr>
        <w:t>.</w:t>
      </w:r>
      <w:r w:rsidR="005D204A" w:rsidRPr="005D204A">
        <w:rPr>
          <w:rFonts w:ascii="Verdana" w:eastAsia="Calibri" w:hAnsi="Verdana" w:cs="Times New Roman"/>
          <w:iCs/>
          <w:sz w:val="24"/>
          <w:szCs w:val="24"/>
          <w:lang w:eastAsia="de-DE"/>
        </w:rPr>
        <w:t xml:space="preserve"> </w:t>
      </w:r>
      <w:bookmarkStart w:id="2" w:name="_Hlk224293463"/>
      <w:r w:rsidR="005D204A" w:rsidRPr="005D204A">
        <w:rPr>
          <w:rFonts w:ascii="Verdana" w:eastAsia="Calibri" w:hAnsi="Verdana" w:cs="Times New Roman"/>
          <w:iCs/>
          <w:sz w:val="24"/>
          <w:szCs w:val="24"/>
          <w:lang w:eastAsia="de-DE"/>
        </w:rPr>
        <w:t>Nur</w:t>
      </w:r>
      <w:r w:rsidR="005D204A">
        <w:rPr>
          <w:rFonts w:ascii="Verdana" w:eastAsia="Calibri" w:hAnsi="Verdana" w:cs="Times New Roman"/>
          <w:iCs/>
          <w:sz w:val="24"/>
          <w:szCs w:val="24"/>
          <w:lang w:eastAsia="de-DE"/>
        </w:rPr>
        <w:t xml:space="preserve"> kurz privat telefonieren, Essen kochen oder einkaufen</w:t>
      </w:r>
      <w:r w:rsidR="00550309">
        <w:rPr>
          <w:rFonts w:ascii="Verdana" w:eastAsia="Calibri" w:hAnsi="Verdana" w:cs="Times New Roman"/>
          <w:iCs/>
          <w:sz w:val="24"/>
          <w:szCs w:val="24"/>
          <w:lang w:eastAsia="de-DE"/>
        </w:rPr>
        <w:t xml:space="preserve"> – wer diese Dinge </w:t>
      </w:r>
      <w:r w:rsidR="00DA0B1D">
        <w:rPr>
          <w:rFonts w:ascii="Verdana" w:eastAsia="Calibri" w:hAnsi="Verdana" w:cs="Times New Roman"/>
          <w:iCs/>
          <w:sz w:val="24"/>
          <w:szCs w:val="24"/>
          <w:lang w:eastAsia="de-DE"/>
        </w:rPr>
        <w:t xml:space="preserve">bewusst </w:t>
      </w:r>
      <w:r w:rsidR="00550309">
        <w:rPr>
          <w:rFonts w:ascii="Verdana" w:eastAsia="Calibri" w:hAnsi="Verdana" w:cs="Times New Roman"/>
          <w:iCs/>
          <w:sz w:val="24"/>
          <w:szCs w:val="24"/>
          <w:lang w:eastAsia="de-DE"/>
        </w:rPr>
        <w:t>während der Arbeitszeit</w:t>
      </w:r>
      <w:r w:rsidR="00751190">
        <w:rPr>
          <w:rFonts w:ascii="Verdana" w:eastAsia="Calibri" w:hAnsi="Verdana" w:cs="Times New Roman"/>
          <w:iCs/>
          <w:sz w:val="24"/>
          <w:szCs w:val="24"/>
          <w:lang w:eastAsia="de-DE"/>
        </w:rPr>
        <w:t xml:space="preserve"> und</w:t>
      </w:r>
      <w:r w:rsidR="00550309">
        <w:rPr>
          <w:rFonts w:ascii="Verdana" w:eastAsia="Calibri" w:hAnsi="Verdana" w:cs="Times New Roman"/>
          <w:iCs/>
          <w:sz w:val="24"/>
          <w:szCs w:val="24"/>
          <w:lang w:eastAsia="de-DE"/>
        </w:rPr>
        <w:t xml:space="preserve"> ohne </w:t>
      </w:r>
      <w:r w:rsidR="00FD5CB2">
        <w:rPr>
          <w:rFonts w:ascii="Verdana" w:eastAsia="Calibri" w:hAnsi="Verdana" w:cs="Times New Roman"/>
          <w:iCs/>
          <w:sz w:val="24"/>
          <w:szCs w:val="24"/>
          <w:lang w:eastAsia="de-DE"/>
        </w:rPr>
        <w:t>Abmeldung</w:t>
      </w:r>
      <w:r w:rsidR="00751190" w:rsidRPr="00751190">
        <w:rPr>
          <w:rFonts w:ascii="Verdana" w:eastAsia="Calibri" w:hAnsi="Verdana" w:cs="Times New Roman"/>
          <w:iCs/>
          <w:sz w:val="24"/>
          <w:szCs w:val="24"/>
          <w:lang w:eastAsia="de-DE"/>
        </w:rPr>
        <w:t xml:space="preserve"> </w:t>
      </w:r>
      <w:r w:rsidR="00751190">
        <w:rPr>
          <w:rFonts w:ascii="Verdana" w:eastAsia="Calibri" w:hAnsi="Verdana" w:cs="Times New Roman"/>
          <w:iCs/>
          <w:sz w:val="24"/>
          <w:szCs w:val="24"/>
          <w:lang w:eastAsia="de-DE"/>
        </w:rPr>
        <w:t>erledigt</w:t>
      </w:r>
      <w:r w:rsidR="00550309">
        <w:rPr>
          <w:rFonts w:ascii="Verdana" w:eastAsia="Calibri" w:hAnsi="Verdana" w:cs="Times New Roman"/>
          <w:iCs/>
          <w:sz w:val="24"/>
          <w:szCs w:val="24"/>
          <w:lang w:eastAsia="de-DE"/>
        </w:rPr>
        <w:t xml:space="preserve">, begeht Arbeitszeitbetrug. </w:t>
      </w:r>
      <w:bookmarkEnd w:id="2"/>
      <w:r w:rsidR="00550309">
        <w:rPr>
          <w:rFonts w:ascii="Verdana" w:eastAsia="Calibri" w:hAnsi="Verdana" w:cs="Times New Roman"/>
          <w:iCs/>
          <w:sz w:val="24"/>
          <w:szCs w:val="24"/>
          <w:lang w:eastAsia="de-DE"/>
        </w:rPr>
        <w:t xml:space="preserve">Neben einer Abmahnung kann bei schweren Verstößen die Kündigung </w:t>
      </w:r>
      <w:r w:rsidR="00DA0B1D">
        <w:rPr>
          <w:rFonts w:ascii="Verdana" w:eastAsia="Calibri" w:hAnsi="Verdana" w:cs="Times New Roman"/>
          <w:iCs/>
          <w:sz w:val="24"/>
          <w:szCs w:val="24"/>
          <w:lang w:eastAsia="de-DE"/>
        </w:rPr>
        <w:t>und</w:t>
      </w:r>
      <w:r w:rsidR="00550309">
        <w:rPr>
          <w:rFonts w:ascii="Verdana" w:eastAsia="Calibri" w:hAnsi="Verdana" w:cs="Times New Roman"/>
          <w:iCs/>
          <w:sz w:val="24"/>
          <w:szCs w:val="24"/>
          <w:lang w:eastAsia="de-DE"/>
        </w:rPr>
        <w:t xml:space="preserve"> sogar </w:t>
      </w:r>
      <w:r w:rsidR="00DC2A6B">
        <w:rPr>
          <w:rFonts w:ascii="Verdana" w:eastAsia="Calibri" w:hAnsi="Verdana" w:cs="Times New Roman"/>
          <w:iCs/>
          <w:sz w:val="24"/>
          <w:szCs w:val="24"/>
          <w:lang w:eastAsia="de-DE"/>
        </w:rPr>
        <w:t xml:space="preserve">eine </w:t>
      </w:r>
      <w:r w:rsidR="00550309">
        <w:rPr>
          <w:rFonts w:ascii="Verdana" w:eastAsia="Calibri" w:hAnsi="Verdana" w:cs="Times New Roman"/>
          <w:iCs/>
          <w:sz w:val="24"/>
          <w:szCs w:val="24"/>
          <w:lang w:eastAsia="de-DE"/>
        </w:rPr>
        <w:t>Strafanzeige drohen.</w:t>
      </w:r>
      <w:r w:rsidR="00DC2A6B">
        <w:rPr>
          <w:rFonts w:ascii="Verdana" w:eastAsia="Calibri" w:hAnsi="Verdana" w:cs="Times New Roman"/>
          <w:iCs/>
          <w:sz w:val="24"/>
          <w:szCs w:val="24"/>
          <w:lang w:eastAsia="de-DE"/>
        </w:rPr>
        <w:t xml:space="preserve"> </w:t>
      </w:r>
      <w:bookmarkStart w:id="3" w:name="_Hlk224203621"/>
      <w:r w:rsidR="006750FC">
        <w:rPr>
          <w:rFonts w:ascii="Verdana" w:eastAsia="Calibri" w:hAnsi="Verdana" w:cs="Times New Roman"/>
          <w:iCs/>
          <w:sz w:val="24"/>
          <w:szCs w:val="24"/>
          <w:lang w:eastAsia="de-DE"/>
        </w:rPr>
        <w:t>Arbeiten</w:t>
      </w:r>
      <w:r w:rsidR="002D7568">
        <w:rPr>
          <w:rFonts w:ascii="Verdana" w:eastAsia="Calibri" w:hAnsi="Verdana" w:cs="Times New Roman"/>
          <w:iCs/>
          <w:sz w:val="24"/>
          <w:szCs w:val="24"/>
          <w:lang w:eastAsia="de-DE"/>
        </w:rPr>
        <w:t xml:space="preserve"> Betroffene im Homeoffice, </w:t>
      </w:r>
      <w:r w:rsidR="006C1AF6">
        <w:rPr>
          <w:rFonts w:ascii="Verdana" w:eastAsia="Calibri" w:hAnsi="Verdana" w:cs="Times New Roman"/>
          <w:iCs/>
          <w:sz w:val="24"/>
          <w:szCs w:val="24"/>
          <w:lang w:eastAsia="de-DE"/>
        </w:rPr>
        <w:t xml:space="preserve">urteilen </w:t>
      </w:r>
      <w:r w:rsidR="006750FC">
        <w:rPr>
          <w:rFonts w:ascii="Verdana" w:eastAsia="Calibri" w:hAnsi="Verdana" w:cs="Times New Roman"/>
          <w:iCs/>
          <w:sz w:val="24"/>
          <w:szCs w:val="24"/>
          <w:lang w:eastAsia="de-DE"/>
        </w:rPr>
        <w:t xml:space="preserve">die </w:t>
      </w:r>
      <w:r w:rsidR="002D7568">
        <w:rPr>
          <w:rFonts w:ascii="Verdana" w:eastAsia="Calibri" w:hAnsi="Verdana" w:cs="Times New Roman"/>
          <w:iCs/>
          <w:sz w:val="24"/>
          <w:szCs w:val="24"/>
          <w:lang w:eastAsia="de-DE"/>
        </w:rPr>
        <w:t xml:space="preserve">Gerichte zudem </w:t>
      </w:r>
      <w:r w:rsidR="006C1AF6">
        <w:rPr>
          <w:rFonts w:ascii="Verdana" w:eastAsia="Calibri" w:hAnsi="Verdana" w:cs="Times New Roman"/>
          <w:iCs/>
          <w:sz w:val="24"/>
          <w:szCs w:val="24"/>
          <w:lang w:eastAsia="de-DE"/>
        </w:rPr>
        <w:t xml:space="preserve">oft strenger, </w:t>
      </w:r>
      <w:r w:rsidR="00DC2A6B">
        <w:rPr>
          <w:rFonts w:ascii="Verdana" w:eastAsia="Calibri" w:hAnsi="Verdana" w:cs="Times New Roman"/>
          <w:iCs/>
          <w:sz w:val="24"/>
          <w:szCs w:val="24"/>
          <w:lang w:eastAsia="de-DE"/>
        </w:rPr>
        <w:t xml:space="preserve">da der Vertrauensbruch </w:t>
      </w:r>
      <w:r w:rsidR="002D7568">
        <w:rPr>
          <w:rFonts w:ascii="Verdana" w:eastAsia="Calibri" w:hAnsi="Verdana" w:cs="Times New Roman"/>
          <w:iCs/>
          <w:sz w:val="24"/>
          <w:szCs w:val="24"/>
          <w:lang w:eastAsia="de-DE"/>
        </w:rPr>
        <w:t xml:space="preserve">gegenüber </w:t>
      </w:r>
      <w:r w:rsidR="00132134">
        <w:rPr>
          <w:rFonts w:ascii="Verdana" w:eastAsia="Calibri" w:hAnsi="Verdana" w:cs="Times New Roman"/>
          <w:iCs/>
          <w:sz w:val="24"/>
          <w:szCs w:val="24"/>
          <w:lang w:eastAsia="de-DE"/>
        </w:rPr>
        <w:t xml:space="preserve">dem Arbeitgeber </w:t>
      </w:r>
      <w:r w:rsidR="00132134" w:rsidRPr="00C80E6F">
        <w:rPr>
          <w:rFonts w:ascii="Verdana" w:eastAsia="Calibri" w:hAnsi="Verdana" w:cs="Times New Roman"/>
          <w:iCs/>
          <w:sz w:val="24"/>
          <w:szCs w:val="24"/>
          <w:lang w:eastAsia="de-DE"/>
        </w:rPr>
        <w:t>besonders groß ist. Entscheidend ist, ob sich der Täuschungsversuch beweisen lässt, denn längst nicht alle Kontrollmaßnahmen</w:t>
      </w:r>
      <w:r w:rsidR="00132134">
        <w:rPr>
          <w:rFonts w:ascii="Verdana" w:eastAsia="Calibri" w:hAnsi="Verdana" w:cs="Times New Roman"/>
          <w:iCs/>
          <w:sz w:val="24"/>
          <w:szCs w:val="24"/>
          <w:lang w:eastAsia="de-DE"/>
        </w:rPr>
        <w:t xml:space="preserve"> sind erlaubt.</w:t>
      </w:r>
      <w:bookmarkStart w:id="4" w:name="_Hlk224204353"/>
      <w:bookmarkEnd w:id="3"/>
    </w:p>
    <w:p w14:paraId="3119EF66" w14:textId="77777777" w:rsidR="00E9138E" w:rsidRDefault="00E9138E" w:rsidP="00DC2A6B">
      <w:pPr>
        <w:spacing w:after="0" w:line="240" w:lineRule="auto"/>
        <w:jc w:val="both"/>
        <w:rPr>
          <w:rFonts w:ascii="Verdana" w:eastAsia="Calibri" w:hAnsi="Verdana" w:cs="Times New Roman"/>
          <w:iCs/>
          <w:sz w:val="24"/>
          <w:szCs w:val="24"/>
          <w:lang w:eastAsia="de-DE"/>
        </w:rPr>
      </w:pPr>
    </w:p>
    <w:bookmarkEnd w:id="4"/>
    <w:p w14:paraId="408D910A" w14:textId="4B5A65B4" w:rsidR="00314675" w:rsidRPr="00E50782" w:rsidRDefault="00993F2B" w:rsidP="00314675">
      <w:pPr>
        <w:spacing w:after="0" w:line="240" w:lineRule="auto"/>
        <w:jc w:val="both"/>
      </w:pPr>
      <w:r>
        <w:rPr>
          <w:rFonts w:ascii="Verdana" w:eastAsia="Calibri" w:hAnsi="Verdana" w:cs="Times New Roman"/>
          <w:b/>
          <w:iCs/>
          <w:sz w:val="24"/>
          <w:szCs w:val="24"/>
          <w:lang w:eastAsia="de-DE"/>
        </w:rPr>
        <w:t>Absichtliche</w:t>
      </w:r>
      <w:r w:rsidR="000F608F">
        <w:rPr>
          <w:rFonts w:ascii="Verdana" w:eastAsia="Calibri" w:hAnsi="Verdana" w:cs="Times New Roman"/>
          <w:b/>
          <w:iCs/>
          <w:sz w:val="24"/>
          <w:szCs w:val="24"/>
          <w:lang w:eastAsia="de-DE"/>
        </w:rPr>
        <w:t xml:space="preserve"> Falschangaben zum eigenen Vorteil</w:t>
      </w:r>
    </w:p>
    <w:p w14:paraId="583850CF" w14:textId="0F9CE370" w:rsidR="00236D35" w:rsidRPr="00277D7B" w:rsidRDefault="00236D35" w:rsidP="00A60DE1">
      <w:pPr>
        <w:spacing w:after="0" w:line="240" w:lineRule="auto"/>
        <w:jc w:val="both"/>
        <w:rPr>
          <w:rFonts w:ascii="Verdana" w:eastAsia="Calibri" w:hAnsi="Verdana" w:cs="Times New Roman"/>
          <w:iCs/>
          <w:sz w:val="24"/>
          <w:szCs w:val="24"/>
          <w:lang w:eastAsia="de-DE"/>
        </w:rPr>
      </w:pPr>
      <w:bookmarkStart w:id="5" w:name="_Hlk224207141"/>
      <w:r>
        <w:rPr>
          <w:rFonts w:ascii="Verdana" w:eastAsia="Calibri" w:hAnsi="Verdana" w:cs="Times New Roman"/>
          <w:iCs/>
          <w:sz w:val="24"/>
          <w:szCs w:val="24"/>
          <w:lang w:eastAsia="de-DE"/>
        </w:rPr>
        <w:t xml:space="preserve">Vor allem im Homeoffice </w:t>
      </w:r>
      <w:r w:rsidR="00F45DC3">
        <w:rPr>
          <w:rFonts w:ascii="Verdana" w:eastAsia="Calibri" w:hAnsi="Verdana" w:cs="Times New Roman"/>
          <w:iCs/>
          <w:sz w:val="24"/>
          <w:szCs w:val="24"/>
          <w:lang w:eastAsia="de-DE"/>
        </w:rPr>
        <w:t>sollen</w:t>
      </w:r>
      <w:r>
        <w:rPr>
          <w:rFonts w:ascii="Verdana" w:eastAsia="Calibri" w:hAnsi="Verdana" w:cs="Times New Roman"/>
          <w:iCs/>
          <w:sz w:val="24"/>
          <w:szCs w:val="24"/>
          <w:lang w:eastAsia="de-DE"/>
        </w:rPr>
        <w:t xml:space="preserve"> viele Arbeitnehmer ihre Arbeitszeiten selbst</w:t>
      </w:r>
      <w:r w:rsidR="00F45DC3">
        <w:rPr>
          <w:rFonts w:ascii="Verdana" w:eastAsia="Calibri" w:hAnsi="Verdana" w:cs="Times New Roman"/>
          <w:iCs/>
          <w:sz w:val="24"/>
          <w:szCs w:val="24"/>
          <w:lang w:eastAsia="de-DE"/>
        </w:rPr>
        <w:t xml:space="preserve"> erfassen</w:t>
      </w:r>
      <w:r>
        <w:rPr>
          <w:rFonts w:ascii="Verdana" w:eastAsia="Calibri" w:hAnsi="Verdana" w:cs="Times New Roman"/>
          <w:iCs/>
          <w:sz w:val="24"/>
          <w:szCs w:val="24"/>
          <w:lang w:eastAsia="de-DE"/>
        </w:rPr>
        <w:t>.</w:t>
      </w:r>
      <w:r w:rsidR="00F45DC3">
        <w:rPr>
          <w:rFonts w:ascii="Verdana" w:eastAsia="Calibri" w:hAnsi="Verdana" w:cs="Times New Roman"/>
          <w:iCs/>
          <w:sz w:val="24"/>
          <w:szCs w:val="24"/>
          <w:lang w:eastAsia="de-DE"/>
        </w:rPr>
        <w:t xml:space="preserve"> Von Arbeitszeitbetrug ist die Rede, wenn </w:t>
      </w:r>
      <w:bookmarkStart w:id="6" w:name="_Hlk224207001"/>
      <w:r w:rsidR="00F45DC3">
        <w:rPr>
          <w:rFonts w:ascii="Verdana" w:eastAsia="Calibri" w:hAnsi="Verdana" w:cs="Times New Roman"/>
          <w:iCs/>
          <w:sz w:val="24"/>
          <w:szCs w:val="24"/>
          <w:lang w:eastAsia="de-DE"/>
        </w:rPr>
        <w:t xml:space="preserve">sie </w:t>
      </w:r>
      <w:r w:rsidR="00F45DC3" w:rsidRPr="00AB33C4">
        <w:rPr>
          <w:rFonts w:ascii="Verdana" w:eastAsia="Calibri" w:hAnsi="Verdana" w:cs="Times New Roman"/>
          <w:iCs/>
          <w:sz w:val="24"/>
          <w:szCs w:val="24"/>
          <w:lang w:eastAsia="de-DE"/>
        </w:rPr>
        <w:t xml:space="preserve">dabei </w:t>
      </w:r>
      <w:r w:rsidR="00993F2B" w:rsidRPr="00AB33C4">
        <w:rPr>
          <w:rFonts w:ascii="Verdana" w:eastAsia="Calibri" w:hAnsi="Verdana" w:cs="Times New Roman"/>
          <w:iCs/>
          <w:sz w:val="24"/>
          <w:szCs w:val="24"/>
          <w:lang w:eastAsia="de-DE"/>
        </w:rPr>
        <w:t>vorsätzlich</w:t>
      </w:r>
      <w:r w:rsidR="00F45DC3" w:rsidRPr="00AB33C4">
        <w:rPr>
          <w:rFonts w:ascii="Verdana" w:eastAsia="Calibri" w:hAnsi="Verdana" w:cs="Times New Roman"/>
          <w:iCs/>
          <w:sz w:val="24"/>
          <w:szCs w:val="24"/>
          <w:lang w:eastAsia="de-DE"/>
        </w:rPr>
        <w:t xml:space="preserve"> falsche Angaben machen oder private Angelegenheiten erledigen, während die Arbeitszeiterfassung läuft, </w:t>
      </w:r>
      <w:r w:rsidR="00AB33C4" w:rsidRPr="00AB33C4">
        <w:rPr>
          <w:rFonts w:ascii="Verdana" w:eastAsia="Calibri" w:hAnsi="Verdana" w:cs="Times New Roman"/>
          <w:iCs/>
          <w:sz w:val="24"/>
          <w:szCs w:val="24"/>
          <w:lang w:eastAsia="de-DE"/>
        </w:rPr>
        <w:t>und sich so</w:t>
      </w:r>
      <w:r w:rsidR="00F45DC3" w:rsidRPr="00AB33C4">
        <w:rPr>
          <w:rFonts w:ascii="Verdana" w:eastAsia="Calibri" w:hAnsi="Verdana" w:cs="Times New Roman"/>
          <w:iCs/>
          <w:sz w:val="24"/>
          <w:szCs w:val="24"/>
          <w:lang w:eastAsia="de-DE"/>
        </w:rPr>
        <w:t xml:space="preserve"> </w:t>
      </w:r>
      <w:r w:rsidR="00AB33C4" w:rsidRPr="00AB33C4">
        <w:rPr>
          <w:rFonts w:ascii="Verdana" w:eastAsia="Calibri" w:hAnsi="Verdana" w:cs="Times New Roman"/>
          <w:iCs/>
          <w:sz w:val="24"/>
          <w:szCs w:val="24"/>
          <w:lang w:eastAsia="de-DE"/>
        </w:rPr>
        <w:t>bezahlte Freizeit</w:t>
      </w:r>
      <w:r w:rsidR="00F45DC3" w:rsidRPr="00AB33C4">
        <w:rPr>
          <w:rFonts w:ascii="Verdana" w:eastAsia="Calibri" w:hAnsi="Verdana" w:cs="Times New Roman"/>
          <w:iCs/>
          <w:sz w:val="24"/>
          <w:szCs w:val="24"/>
          <w:lang w:eastAsia="de-DE"/>
        </w:rPr>
        <w:t xml:space="preserve"> verschaffen</w:t>
      </w:r>
      <w:r w:rsidR="00AB33C4" w:rsidRPr="00AB33C4">
        <w:rPr>
          <w:rFonts w:ascii="Verdana" w:eastAsia="Calibri" w:hAnsi="Verdana" w:cs="Times New Roman"/>
          <w:iCs/>
          <w:sz w:val="24"/>
          <w:szCs w:val="24"/>
          <w:lang w:eastAsia="de-DE"/>
        </w:rPr>
        <w:t>.</w:t>
      </w:r>
      <w:r w:rsidR="00F45DC3" w:rsidRPr="00AB33C4">
        <w:rPr>
          <w:rFonts w:ascii="Verdana" w:eastAsia="Calibri" w:hAnsi="Verdana" w:cs="Times New Roman"/>
          <w:iCs/>
          <w:sz w:val="24"/>
          <w:szCs w:val="24"/>
          <w:lang w:eastAsia="de-DE"/>
        </w:rPr>
        <w:t xml:space="preserve"> </w:t>
      </w:r>
      <w:r w:rsidR="00F439F8" w:rsidRPr="00AB33C4">
        <w:rPr>
          <w:rFonts w:ascii="Verdana" w:eastAsia="Calibri" w:hAnsi="Verdana" w:cs="Times New Roman"/>
          <w:iCs/>
          <w:sz w:val="24"/>
          <w:szCs w:val="24"/>
          <w:lang w:eastAsia="de-DE"/>
        </w:rPr>
        <w:t xml:space="preserve">Ob auch kurze Pausen genau erfasst werden müssen, hängt von der Dauer und Häufigkeit sowie den </w:t>
      </w:r>
      <w:r w:rsidR="00001E09">
        <w:rPr>
          <w:rFonts w:ascii="Verdana" w:eastAsia="Calibri" w:hAnsi="Verdana" w:cs="Times New Roman"/>
          <w:iCs/>
          <w:sz w:val="24"/>
          <w:szCs w:val="24"/>
          <w:lang w:eastAsia="de-DE"/>
        </w:rPr>
        <w:t>Vorgaben</w:t>
      </w:r>
      <w:r w:rsidR="00F439F8">
        <w:rPr>
          <w:rFonts w:ascii="Verdana" w:eastAsia="Calibri" w:hAnsi="Verdana" w:cs="Times New Roman"/>
          <w:iCs/>
          <w:sz w:val="24"/>
          <w:szCs w:val="24"/>
          <w:lang w:eastAsia="de-DE"/>
        </w:rPr>
        <w:t xml:space="preserve"> des jeweiligen Unternehmens ab. Der Gang zu</w:t>
      </w:r>
      <w:r w:rsidR="00FD5CB2">
        <w:rPr>
          <w:rFonts w:ascii="Verdana" w:eastAsia="Calibri" w:hAnsi="Verdana" w:cs="Times New Roman"/>
          <w:iCs/>
          <w:sz w:val="24"/>
          <w:szCs w:val="24"/>
          <w:lang w:eastAsia="de-DE"/>
        </w:rPr>
        <w:t>r</w:t>
      </w:r>
      <w:r w:rsidR="00F439F8">
        <w:rPr>
          <w:rFonts w:ascii="Verdana" w:eastAsia="Calibri" w:hAnsi="Verdana" w:cs="Times New Roman"/>
          <w:iCs/>
          <w:sz w:val="24"/>
          <w:szCs w:val="24"/>
          <w:lang w:eastAsia="de-DE"/>
        </w:rPr>
        <w:t xml:space="preserve"> Toilette muss in der Regel nicht von der Arbeitszeit abgezogen werden. Raucherpausen </w:t>
      </w:r>
      <w:r w:rsidR="00F439F8" w:rsidRPr="00277D7B">
        <w:rPr>
          <w:rFonts w:ascii="Verdana" w:eastAsia="Calibri" w:hAnsi="Verdana" w:cs="Times New Roman"/>
          <w:iCs/>
          <w:sz w:val="24"/>
          <w:szCs w:val="24"/>
          <w:lang w:eastAsia="de-DE"/>
        </w:rPr>
        <w:t xml:space="preserve">hingegen gehören rechtlich zur Pausenzeit. </w:t>
      </w:r>
      <w:bookmarkStart w:id="7" w:name="_Hlk224219119"/>
      <w:r w:rsidR="00F439F8" w:rsidRPr="00277D7B">
        <w:rPr>
          <w:rFonts w:ascii="Verdana" w:eastAsia="Calibri" w:hAnsi="Verdana" w:cs="Times New Roman"/>
          <w:iCs/>
          <w:sz w:val="24"/>
          <w:szCs w:val="24"/>
          <w:lang w:eastAsia="de-DE"/>
        </w:rPr>
        <w:t xml:space="preserve">Arbeitgeber müssen sich </w:t>
      </w:r>
      <w:r w:rsidR="006D0A9B" w:rsidRPr="00277D7B">
        <w:rPr>
          <w:rFonts w:ascii="Verdana" w:eastAsia="Calibri" w:hAnsi="Verdana" w:cs="Times New Roman"/>
          <w:iCs/>
          <w:sz w:val="24"/>
          <w:szCs w:val="24"/>
          <w:lang w:eastAsia="de-DE"/>
        </w:rPr>
        <w:t xml:space="preserve">grundsätzlich </w:t>
      </w:r>
      <w:r w:rsidR="00F439F8" w:rsidRPr="00277D7B">
        <w:rPr>
          <w:rFonts w:ascii="Verdana" w:eastAsia="Calibri" w:hAnsi="Verdana" w:cs="Times New Roman"/>
          <w:iCs/>
          <w:sz w:val="24"/>
          <w:szCs w:val="24"/>
          <w:lang w:eastAsia="de-DE"/>
        </w:rPr>
        <w:t xml:space="preserve">darauf verlassen können, dass Arbeitszeiten </w:t>
      </w:r>
      <w:r w:rsidR="006D0A9B" w:rsidRPr="00277D7B">
        <w:rPr>
          <w:rFonts w:ascii="Verdana" w:eastAsia="Calibri" w:hAnsi="Verdana" w:cs="Times New Roman"/>
          <w:iCs/>
          <w:sz w:val="24"/>
          <w:szCs w:val="24"/>
          <w:lang w:eastAsia="de-DE"/>
        </w:rPr>
        <w:t>korrekt</w:t>
      </w:r>
      <w:r w:rsidR="000F5188" w:rsidRPr="00277D7B">
        <w:rPr>
          <w:rFonts w:ascii="Verdana" w:eastAsia="Calibri" w:hAnsi="Verdana" w:cs="Times New Roman"/>
          <w:iCs/>
          <w:sz w:val="24"/>
          <w:szCs w:val="24"/>
          <w:lang w:eastAsia="de-DE"/>
        </w:rPr>
        <w:t xml:space="preserve"> </w:t>
      </w:r>
      <w:r w:rsidR="00F439F8" w:rsidRPr="00277D7B">
        <w:rPr>
          <w:rFonts w:ascii="Verdana" w:eastAsia="Calibri" w:hAnsi="Verdana" w:cs="Times New Roman"/>
          <w:iCs/>
          <w:sz w:val="24"/>
          <w:szCs w:val="24"/>
          <w:lang w:eastAsia="de-DE"/>
        </w:rPr>
        <w:t>erfasst werden</w:t>
      </w:r>
      <w:bookmarkEnd w:id="7"/>
      <w:r w:rsidR="00F439F8" w:rsidRPr="00277D7B">
        <w:rPr>
          <w:rFonts w:ascii="Verdana" w:eastAsia="Calibri" w:hAnsi="Verdana" w:cs="Times New Roman"/>
          <w:iCs/>
          <w:sz w:val="24"/>
          <w:szCs w:val="24"/>
          <w:lang w:eastAsia="de-DE"/>
        </w:rPr>
        <w:t xml:space="preserve">. </w:t>
      </w:r>
      <w:r w:rsidR="006D0A9B" w:rsidRPr="00277D7B">
        <w:rPr>
          <w:rFonts w:ascii="Verdana" w:eastAsia="Calibri" w:hAnsi="Verdana" w:cs="Times New Roman"/>
          <w:iCs/>
          <w:sz w:val="24"/>
          <w:szCs w:val="24"/>
          <w:lang w:eastAsia="de-DE"/>
        </w:rPr>
        <w:t>B</w:t>
      </w:r>
      <w:r w:rsidR="00F439F8" w:rsidRPr="00277D7B">
        <w:rPr>
          <w:rFonts w:ascii="Verdana" w:eastAsia="Calibri" w:hAnsi="Verdana" w:cs="Times New Roman"/>
          <w:iCs/>
          <w:sz w:val="24"/>
          <w:szCs w:val="24"/>
          <w:lang w:eastAsia="de-DE"/>
        </w:rPr>
        <w:t xml:space="preserve">ereits </w:t>
      </w:r>
      <w:r w:rsidR="006D0A9B" w:rsidRPr="00277D7B">
        <w:rPr>
          <w:rFonts w:ascii="Verdana" w:eastAsia="Calibri" w:hAnsi="Verdana" w:cs="Times New Roman"/>
          <w:iCs/>
          <w:sz w:val="24"/>
          <w:szCs w:val="24"/>
          <w:lang w:eastAsia="de-DE"/>
        </w:rPr>
        <w:t>geringfügige</w:t>
      </w:r>
      <w:r w:rsidR="00F439F8" w:rsidRPr="00277D7B">
        <w:rPr>
          <w:rFonts w:ascii="Verdana" w:eastAsia="Calibri" w:hAnsi="Verdana" w:cs="Times New Roman"/>
          <w:iCs/>
          <w:sz w:val="24"/>
          <w:szCs w:val="24"/>
          <w:lang w:eastAsia="de-DE"/>
        </w:rPr>
        <w:t xml:space="preserve"> Täuschungen </w:t>
      </w:r>
      <w:r w:rsidR="00EA29A7" w:rsidRPr="00277D7B">
        <w:rPr>
          <w:rFonts w:ascii="Verdana" w:eastAsia="Calibri" w:hAnsi="Verdana" w:cs="Times New Roman"/>
          <w:iCs/>
          <w:sz w:val="24"/>
          <w:szCs w:val="24"/>
          <w:lang w:eastAsia="de-DE"/>
        </w:rPr>
        <w:t xml:space="preserve">können </w:t>
      </w:r>
      <w:r w:rsidR="00F439F8" w:rsidRPr="00277D7B">
        <w:rPr>
          <w:rFonts w:ascii="Verdana" w:eastAsia="Calibri" w:hAnsi="Verdana" w:cs="Times New Roman"/>
          <w:iCs/>
          <w:sz w:val="24"/>
          <w:szCs w:val="24"/>
          <w:lang w:eastAsia="de-DE"/>
        </w:rPr>
        <w:t>das Vertrauen</w:t>
      </w:r>
      <w:r w:rsidR="006D0A9B" w:rsidRPr="00277D7B">
        <w:rPr>
          <w:rFonts w:ascii="Verdana" w:eastAsia="Calibri" w:hAnsi="Verdana" w:cs="Times New Roman"/>
          <w:iCs/>
          <w:sz w:val="24"/>
          <w:szCs w:val="24"/>
          <w:lang w:eastAsia="de-DE"/>
        </w:rPr>
        <w:t>sverhältnis</w:t>
      </w:r>
      <w:r w:rsidR="00F439F8" w:rsidRPr="00277D7B">
        <w:rPr>
          <w:rFonts w:ascii="Verdana" w:eastAsia="Calibri" w:hAnsi="Verdana" w:cs="Times New Roman"/>
          <w:iCs/>
          <w:sz w:val="24"/>
          <w:szCs w:val="24"/>
          <w:lang w:eastAsia="de-DE"/>
        </w:rPr>
        <w:t xml:space="preserve"> </w:t>
      </w:r>
      <w:r w:rsidR="006D0A9B" w:rsidRPr="00277D7B">
        <w:rPr>
          <w:rFonts w:ascii="Verdana" w:eastAsia="Calibri" w:hAnsi="Verdana" w:cs="Times New Roman"/>
          <w:iCs/>
          <w:sz w:val="24"/>
          <w:szCs w:val="24"/>
          <w:lang w:eastAsia="de-DE"/>
        </w:rPr>
        <w:t>nachhaltig</w:t>
      </w:r>
      <w:r w:rsidR="00F439F8" w:rsidRPr="00277D7B">
        <w:rPr>
          <w:rFonts w:ascii="Verdana" w:eastAsia="Calibri" w:hAnsi="Verdana" w:cs="Times New Roman"/>
          <w:iCs/>
          <w:sz w:val="24"/>
          <w:szCs w:val="24"/>
          <w:lang w:eastAsia="de-DE"/>
        </w:rPr>
        <w:t xml:space="preserve"> zerstören.</w:t>
      </w:r>
    </w:p>
    <w:bookmarkEnd w:id="6"/>
    <w:bookmarkEnd w:id="5"/>
    <w:p w14:paraId="08643602" w14:textId="77777777" w:rsidR="00236D35" w:rsidRPr="00277D7B" w:rsidRDefault="00236D35" w:rsidP="00A60DE1">
      <w:pPr>
        <w:spacing w:after="0" w:line="240" w:lineRule="auto"/>
        <w:jc w:val="both"/>
        <w:rPr>
          <w:rFonts w:ascii="Verdana" w:eastAsia="Calibri" w:hAnsi="Verdana" w:cs="Times New Roman"/>
          <w:iCs/>
          <w:sz w:val="24"/>
          <w:szCs w:val="24"/>
          <w:lang w:eastAsia="de-DE"/>
        </w:rPr>
      </w:pPr>
    </w:p>
    <w:p w14:paraId="4C805656" w14:textId="1E5424E4" w:rsidR="00990724" w:rsidRPr="00277D7B" w:rsidRDefault="00CE5A81" w:rsidP="00990724">
      <w:pPr>
        <w:spacing w:after="0" w:line="240" w:lineRule="auto"/>
        <w:jc w:val="both"/>
        <w:rPr>
          <w:rFonts w:ascii="Verdana" w:eastAsia="Calibri" w:hAnsi="Verdana" w:cs="Times New Roman"/>
          <w:iCs/>
          <w:sz w:val="24"/>
          <w:szCs w:val="24"/>
          <w:lang w:eastAsia="de-DE"/>
        </w:rPr>
      </w:pPr>
      <w:bookmarkStart w:id="8" w:name="_Hlk218853147"/>
      <w:r w:rsidRPr="00277D7B">
        <w:rPr>
          <w:rFonts w:ascii="Verdana" w:eastAsia="Calibri" w:hAnsi="Verdana" w:cs="Times New Roman"/>
          <w:b/>
          <w:iCs/>
          <w:sz w:val="24"/>
          <w:szCs w:val="24"/>
          <w:lang w:eastAsia="de-DE"/>
        </w:rPr>
        <w:t xml:space="preserve">Kündigung </w:t>
      </w:r>
      <w:r w:rsidR="00F663A3" w:rsidRPr="00277D7B">
        <w:rPr>
          <w:rFonts w:ascii="Verdana" w:eastAsia="Calibri" w:hAnsi="Verdana" w:cs="Times New Roman"/>
          <w:b/>
          <w:iCs/>
          <w:sz w:val="24"/>
          <w:szCs w:val="24"/>
          <w:lang w:eastAsia="de-DE"/>
        </w:rPr>
        <w:t xml:space="preserve">setzt nicht immer </w:t>
      </w:r>
      <w:r w:rsidRPr="00277D7B">
        <w:rPr>
          <w:rFonts w:ascii="Verdana" w:eastAsia="Calibri" w:hAnsi="Verdana" w:cs="Times New Roman"/>
          <w:b/>
          <w:iCs/>
          <w:sz w:val="24"/>
          <w:szCs w:val="24"/>
          <w:lang w:eastAsia="de-DE"/>
        </w:rPr>
        <w:t xml:space="preserve">Abmahnung </w:t>
      </w:r>
      <w:r w:rsidR="00F663A3" w:rsidRPr="00277D7B">
        <w:rPr>
          <w:rFonts w:ascii="Verdana" w:eastAsia="Calibri" w:hAnsi="Verdana" w:cs="Times New Roman"/>
          <w:b/>
          <w:iCs/>
          <w:sz w:val="24"/>
          <w:szCs w:val="24"/>
          <w:lang w:eastAsia="de-DE"/>
        </w:rPr>
        <w:t>voraus</w:t>
      </w:r>
    </w:p>
    <w:bookmarkEnd w:id="8"/>
    <w:p w14:paraId="5A6B0E9C" w14:textId="19E77D27" w:rsidR="00AB33C4" w:rsidRPr="00277D7B" w:rsidRDefault="000F608F" w:rsidP="00AB33C4">
      <w:pPr>
        <w:spacing w:after="0" w:line="240" w:lineRule="auto"/>
        <w:jc w:val="both"/>
        <w:rPr>
          <w:rFonts w:ascii="Verdana" w:eastAsia="Calibri" w:hAnsi="Verdana" w:cs="Times New Roman"/>
          <w:iCs/>
          <w:sz w:val="24"/>
          <w:szCs w:val="24"/>
          <w:lang w:eastAsia="de-DE"/>
        </w:rPr>
      </w:pPr>
      <w:r w:rsidRPr="00277D7B">
        <w:rPr>
          <w:rFonts w:ascii="Verdana" w:eastAsia="Calibri" w:hAnsi="Verdana" w:cs="Times New Roman"/>
          <w:iCs/>
          <w:sz w:val="24"/>
          <w:szCs w:val="24"/>
          <w:lang w:eastAsia="de-DE"/>
        </w:rPr>
        <w:t xml:space="preserve">Der erste Schritt, wenn Arbeitgeber ihre Angestellten beim Arbeitszeitbetrug erwischen oder dies </w:t>
      </w:r>
      <w:r w:rsidR="00861B65" w:rsidRPr="00277D7B">
        <w:rPr>
          <w:rFonts w:ascii="Verdana" w:eastAsia="Calibri" w:hAnsi="Verdana" w:cs="Times New Roman"/>
          <w:iCs/>
          <w:sz w:val="24"/>
          <w:szCs w:val="24"/>
          <w:lang w:eastAsia="de-DE"/>
        </w:rPr>
        <w:t>annehmen</w:t>
      </w:r>
      <w:r w:rsidRPr="00277D7B">
        <w:rPr>
          <w:rFonts w:ascii="Verdana" w:eastAsia="Calibri" w:hAnsi="Verdana" w:cs="Times New Roman"/>
          <w:iCs/>
          <w:sz w:val="24"/>
          <w:szCs w:val="24"/>
          <w:lang w:eastAsia="de-DE"/>
        </w:rPr>
        <w:t xml:space="preserve">, ist oft eine Abmahnung. </w:t>
      </w:r>
      <w:r w:rsidR="00861B65" w:rsidRPr="00277D7B">
        <w:rPr>
          <w:rFonts w:ascii="Verdana" w:eastAsia="Calibri" w:hAnsi="Verdana" w:cs="Times New Roman"/>
          <w:iCs/>
          <w:sz w:val="24"/>
          <w:szCs w:val="24"/>
          <w:lang w:eastAsia="de-DE"/>
        </w:rPr>
        <w:t xml:space="preserve">Eine Abmahnung ist vor allem eine Warnung; allerdings kann sie eine spätere verhaltensbedingte Kündigung wegen eines vergleichbaren Vergehens deutlich erleichtern. </w:t>
      </w:r>
      <w:r w:rsidR="00F04089" w:rsidRPr="00277D7B">
        <w:rPr>
          <w:rFonts w:ascii="Verdana" w:eastAsia="Calibri" w:hAnsi="Verdana" w:cs="Times New Roman"/>
          <w:iCs/>
          <w:sz w:val="24"/>
          <w:szCs w:val="24"/>
          <w:lang w:eastAsia="de-DE"/>
        </w:rPr>
        <w:t xml:space="preserve">In schweren Fällen, </w:t>
      </w:r>
      <w:r w:rsidR="00F77A44" w:rsidRPr="00277D7B">
        <w:rPr>
          <w:rFonts w:ascii="Verdana" w:eastAsia="Calibri" w:hAnsi="Verdana" w:cs="Times New Roman"/>
          <w:iCs/>
          <w:sz w:val="24"/>
          <w:szCs w:val="24"/>
          <w:lang w:eastAsia="de-DE"/>
        </w:rPr>
        <w:t>zum Beispiel</w:t>
      </w:r>
      <w:r w:rsidR="00F04089" w:rsidRPr="00277D7B">
        <w:rPr>
          <w:rFonts w:ascii="Verdana" w:eastAsia="Calibri" w:hAnsi="Verdana" w:cs="Times New Roman"/>
          <w:iCs/>
          <w:sz w:val="24"/>
          <w:szCs w:val="24"/>
          <w:lang w:eastAsia="de-DE"/>
        </w:rPr>
        <w:t xml:space="preserve"> wenn Arbeitnehmer wiederholt oder in erheblichem Maße Arbeitszeitbetrug begangen haben, ist </w:t>
      </w:r>
      <w:r w:rsidR="003C2DF5" w:rsidRPr="00277D7B">
        <w:rPr>
          <w:rFonts w:ascii="Verdana" w:eastAsia="Calibri" w:hAnsi="Verdana" w:cs="Times New Roman"/>
          <w:iCs/>
          <w:sz w:val="24"/>
          <w:szCs w:val="24"/>
          <w:lang w:eastAsia="de-DE"/>
        </w:rPr>
        <w:t xml:space="preserve">eine </w:t>
      </w:r>
      <w:r w:rsidR="00AB33C4" w:rsidRPr="00277D7B">
        <w:rPr>
          <w:rFonts w:ascii="Verdana" w:eastAsia="Calibri" w:hAnsi="Verdana" w:cs="Times New Roman"/>
          <w:iCs/>
          <w:sz w:val="24"/>
          <w:szCs w:val="24"/>
          <w:lang w:eastAsia="de-DE"/>
        </w:rPr>
        <w:t xml:space="preserve">Kündigung </w:t>
      </w:r>
      <w:r w:rsidR="000E5A25" w:rsidRPr="00277D7B">
        <w:rPr>
          <w:rFonts w:ascii="Verdana" w:eastAsia="Calibri" w:hAnsi="Verdana" w:cs="Times New Roman"/>
          <w:iCs/>
          <w:sz w:val="24"/>
          <w:szCs w:val="24"/>
          <w:lang w:eastAsia="de-DE"/>
        </w:rPr>
        <w:t xml:space="preserve">ohne vorherige </w:t>
      </w:r>
      <w:r w:rsidR="000E5A25" w:rsidRPr="00277D7B">
        <w:rPr>
          <w:rFonts w:ascii="Verdana" w:eastAsia="Calibri" w:hAnsi="Verdana" w:cs="Times New Roman"/>
          <w:iCs/>
          <w:sz w:val="24"/>
          <w:szCs w:val="24"/>
          <w:lang w:eastAsia="de-DE"/>
        </w:rPr>
        <w:lastRenderedPageBreak/>
        <w:t xml:space="preserve">Abmahnung </w:t>
      </w:r>
      <w:r w:rsidR="00AB33C4" w:rsidRPr="00277D7B">
        <w:rPr>
          <w:rFonts w:ascii="Verdana" w:eastAsia="Calibri" w:hAnsi="Verdana" w:cs="Times New Roman"/>
          <w:iCs/>
          <w:sz w:val="24"/>
          <w:szCs w:val="24"/>
          <w:lang w:eastAsia="de-DE"/>
        </w:rPr>
        <w:t>möglich. So bestätigte das Landesarbeitsgericht Hamm die fristlose Kündigung einer Arbeitnehmerin ohne vorherige Abmahnung, die nach dem „Einstempeln“ für zehn Minuten ein Café auf der anderen Straßenseite besucht hatte und diesen Arbeitszeitbetrug anfangs abstritt.</w:t>
      </w:r>
    </w:p>
    <w:p w14:paraId="214B763E" w14:textId="4E6B0F16" w:rsidR="00AB33C4" w:rsidRPr="00277D7B" w:rsidRDefault="00AB33C4" w:rsidP="00CE5A81">
      <w:pPr>
        <w:spacing w:after="0" w:line="240" w:lineRule="auto"/>
        <w:jc w:val="both"/>
        <w:rPr>
          <w:rFonts w:ascii="Verdana" w:eastAsia="Calibri" w:hAnsi="Verdana" w:cs="Times New Roman"/>
          <w:iCs/>
          <w:sz w:val="24"/>
          <w:szCs w:val="24"/>
          <w:lang w:eastAsia="de-DE"/>
        </w:rPr>
      </w:pPr>
    </w:p>
    <w:p w14:paraId="5F44306C" w14:textId="35908CF4" w:rsidR="00990724" w:rsidRPr="00277D7B" w:rsidRDefault="000C282E" w:rsidP="00990724">
      <w:pPr>
        <w:spacing w:after="0" w:line="240" w:lineRule="auto"/>
        <w:jc w:val="both"/>
        <w:rPr>
          <w:rFonts w:ascii="Verdana" w:eastAsia="Calibri" w:hAnsi="Verdana" w:cs="Times New Roman"/>
          <w:iCs/>
          <w:sz w:val="24"/>
          <w:szCs w:val="24"/>
          <w:lang w:eastAsia="de-DE"/>
        </w:rPr>
      </w:pPr>
      <w:r w:rsidRPr="00277D7B">
        <w:rPr>
          <w:rFonts w:ascii="Verdana" w:eastAsia="Calibri" w:hAnsi="Verdana" w:cs="Times New Roman"/>
          <w:b/>
          <w:iCs/>
          <w:sz w:val="24"/>
          <w:szCs w:val="24"/>
          <w:lang w:eastAsia="de-DE"/>
        </w:rPr>
        <w:t>Arbeitgeber k</w:t>
      </w:r>
      <w:r w:rsidR="00364550" w:rsidRPr="00277D7B">
        <w:rPr>
          <w:rFonts w:ascii="Verdana" w:eastAsia="Calibri" w:hAnsi="Verdana" w:cs="Times New Roman"/>
          <w:b/>
          <w:iCs/>
          <w:sz w:val="24"/>
          <w:szCs w:val="24"/>
          <w:lang w:eastAsia="de-DE"/>
        </w:rPr>
        <w:t>ö</w:t>
      </w:r>
      <w:r w:rsidRPr="00277D7B">
        <w:rPr>
          <w:rFonts w:ascii="Verdana" w:eastAsia="Calibri" w:hAnsi="Verdana" w:cs="Times New Roman"/>
          <w:b/>
          <w:iCs/>
          <w:sz w:val="24"/>
          <w:szCs w:val="24"/>
          <w:lang w:eastAsia="de-DE"/>
        </w:rPr>
        <w:t>nn</w:t>
      </w:r>
      <w:r w:rsidR="00364550" w:rsidRPr="00277D7B">
        <w:rPr>
          <w:rFonts w:ascii="Verdana" w:eastAsia="Calibri" w:hAnsi="Verdana" w:cs="Times New Roman"/>
          <w:b/>
          <w:iCs/>
          <w:sz w:val="24"/>
          <w:szCs w:val="24"/>
          <w:lang w:eastAsia="de-DE"/>
        </w:rPr>
        <w:t>en</w:t>
      </w:r>
      <w:r w:rsidRPr="00277D7B">
        <w:rPr>
          <w:rFonts w:ascii="Verdana" w:eastAsia="Calibri" w:hAnsi="Verdana" w:cs="Times New Roman"/>
          <w:b/>
          <w:iCs/>
          <w:sz w:val="24"/>
          <w:szCs w:val="24"/>
          <w:lang w:eastAsia="de-DE"/>
        </w:rPr>
        <w:t xml:space="preserve"> </w:t>
      </w:r>
      <w:r w:rsidR="000E5A25" w:rsidRPr="00277D7B">
        <w:rPr>
          <w:rFonts w:ascii="Verdana" w:eastAsia="Calibri" w:hAnsi="Verdana" w:cs="Times New Roman"/>
          <w:b/>
          <w:iCs/>
          <w:sz w:val="24"/>
          <w:szCs w:val="24"/>
          <w:lang w:eastAsia="de-DE"/>
        </w:rPr>
        <w:t>Strafanzeige erstatten</w:t>
      </w:r>
    </w:p>
    <w:p w14:paraId="7EBED6D5" w14:textId="30843155" w:rsidR="00414B15" w:rsidRDefault="000C282E" w:rsidP="00376735">
      <w:pPr>
        <w:spacing w:after="0" w:line="240" w:lineRule="auto"/>
        <w:jc w:val="both"/>
        <w:rPr>
          <w:rFonts w:ascii="Verdana" w:eastAsia="Calibri" w:hAnsi="Verdana" w:cs="Times New Roman"/>
          <w:iCs/>
          <w:sz w:val="24"/>
          <w:szCs w:val="24"/>
          <w:lang w:eastAsia="de-DE"/>
        </w:rPr>
      </w:pPr>
      <w:r w:rsidRPr="00277D7B">
        <w:rPr>
          <w:rFonts w:ascii="Verdana" w:eastAsia="Calibri" w:hAnsi="Verdana" w:cs="Times New Roman"/>
          <w:iCs/>
          <w:sz w:val="24"/>
          <w:szCs w:val="24"/>
          <w:lang w:eastAsia="de-DE"/>
        </w:rPr>
        <w:t xml:space="preserve">Eine fristlose Kündigung setzt voraus, dass Arbeitgeber den </w:t>
      </w:r>
      <w:r w:rsidR="00897024" w:rsidRPr="00277D7B">
        <w:rPr>
          <w:rFonts w:ascii="Verdana" w:eastAsia="Calibri" w:hAnsi="Verdana" w:cs="Times New Roman"/>
          <w:iCs/>
          <w:sz w:val="24"/>
          <w:szCs w:val="24"/>
          <w:lang w:eastAsia="de-DE"/>
        </w:rPr>
        <w:t>Arbeitszeitb</w:t>
      </w:r>
      <w:r w:rsidRPr="00277D7B">
        <w:rPr>
          <w:rFonts w:ascii="Verdana" w:eastAsia="Calibri" w:hAnsi="Verdana" w:cs="Times New Roman"/>
          <w:iCs/>
          <w:sz w:val="24"/>
          <w:szCs w:val="24"/>
          <w:lang w:eastAsia="de-DE"/>
        </w:rPr>
        <w:t>etrug eindeutig nachweisen können</w:t>
      </w:r>
      <w:r w:rsidR="00414B15" w:rsidRPr="00277D7B">
        <w:rPr>
          <w:rFonts w:ascii="Verdana" w:eastAsia="Calibri" w:hAnsi="Verdana" w:cs="Times New Roman"/>
          <w:iCs/>
          <w:sz w:val="24"/>
          <w:szCs w:val="24"/>
          <w:lang w:eastAsia="de-DE"/>
        </w:rPr>
        <w:t xml:space="preserve"> </w:t>
      </w:r>
      <w:r w:rsidRPr="00277D7B">
        <w:rPr>
          <w:rFonts w:ascii="Verdana" w:eastAsia="Calibri" w:hAnsi="Verdana" w:cs="Times New Roman"/>
          <w:iCs/>
          <w:sz w:val="24"/>
          <w:szCs w:val="24"/>
          <w:lang w:eastAsia="de-DE"/>
        </w:rPr>
        <w:t xml:space="preserve">und das Vertrauensverhältnis zum Arbeitnehmer dauerhaft zerstört </w:t>
      </w:r>
      <w:r w:rsidR="00414B15" w:rsidRPr="00277D7B">
        <w:rPr>
          <w:rFonts w:ascii="Verdana" w:eastAsia="Calibri" w:hAnsi="Verdana" w:cs="Times New Roman"/>
          <w:iCs/>
          <w:sz w:val="24"/>
          <w:szCs w:val="24"/>
          <w:lang w:eastAsia="de-DE"/>
        </w:rPr>
        <w:t>wurde</w:t>
      </w:r>
      <w:r w:rsidRPr="00277D7B">
        <w:rPr>
          <w:rFonts w:ascii="Verdana" w:eastAsia="Calibri" w:hAnsi="Verdana" w:cs="Times New Roman"/>
          <w:iCs/>
          <w:sz w:val="24"/>
          <w:szCs w:val="24"/>
          <w:lang w:eastAsia="de-DE"/>
        </w:rPr>
        <w:t xml:space="preserve">. </w:t>
      </w:r>
      <w:r w:rsidR="00D86087" w:rsidRPr="00277D7B">
        <w:rPr>
          <w:rFonts w:ascii="Verdana" w:eastAsia="Calibri" w:hAnsi="Verdana" w:cs="Times New Roman"/>
          <w:iCs/>
          <w:sz w:val="24"/>
          <w:szCs w:val="24"/>
          <w:lang w:eastAsia="de-DE"/>
        </w:rPr>
        <w:t xml:space="preserve">Sogar </w:t>
      </w:r>
      <w:r w:rsidR="003131A1" w:rsidRPr="00277D7B">
        <w:rPr>
          <w:rFonts w:ascii="Verdana" w:eastAsia="Calibri" w:hAnsi="Verdana" w:cs="Times New Roman"/>
          <w:iCs/>
          <w:sz w:val="24"/>
          <w:szCs w:val="24"/>
          <w:lang w:eastAsia="de-DE"/>
        </w:rPr>
        <w:t xml:space="preserve">das Fehlen </w:t>
      </w:r>
      <w:r w:rsidR="00D86087" w:rsidRPr="00277D7B">
        <w:rPr>
          <w:rFonts w:ascii="Verdana" w:eastAsia="Calibri" w:hAnsi="Verdana" w:cs="Times New Roman"/>
          <w:iCs/>
          <w:sz w:val="24"/>
          <w:szCs w:val="24"/>
          <w:lang w:eastAsia="de-DE"/>
        </w:rPr>
        <w:t>eine</w:t>
      </w:r>
      <w:r w:rsidR="003131A1" w:rsidRPr="00277D7B">
        <w:rPr>
          <w:rFonts w:ascii="Verdana" w:eastAsia="Calibri" w:hAnsi="Verdana" w:cs="Times New Roman"/>
          <w:iCs/>
          <w:sz w:val="24"/>
          <w:szCs w:val="24"/>
          <w:lang w:eastAsia="de-DE"/>
        </w:rPr>
        <w:t>r</w:t>
      </w:r>
      <w:r w:rsidR="00D86087" w:rsidRPr="00277D7B">
        <w:rPr>
          <w:rFonts w:ascii="Verdana" w:eastAsia="Calibri" w:hAnsi="Verdana" w:cs="Times New Roman"/>
          <w:iCs/>
          <w:sz w:val="24"/>
          <w:szCs w:val="24"/>
          <w:lang w:eastAsia="de-DE"/>
        </w:rPr>
        <w:t xml:space="preserve"> vorherige</w:t>
      </w:r>
      <w:r w:rsidR="003131A1" w:rsidRPr="00277D7B">
        <w:rPr>
          <w:rFonts w:ascii="Verdana" w:eastAsia="Calibri" w:hAnsi="Verdana" w:cs="Times New Roman"/>
          <w:iCs/>
          <w:sz w:val="24"/>
          <w:szCs w:val="24"/>
          <w:lang w:eastAsia="de-DE"/>
        </w:rPr>
        <w:t>n</w:t>
      </w:r>
      <w:r w:rsidR="00D86087" w:rsidRPr="00277D7B">
        <w:rPr>
          <w:rFonts w:ascii="Verdana" w:eastAsia="Calibri" w:hAnsi="Verdana" w:cs="Times New Roman"/>
          <w:iCs/>
          <w:sz w:val="24"/>
          <w:szCs w:val="24"/>
          <w:lang w:eastAsia="de-DE"/>
        </w:rPr>
        <w:t xml:space="preserve"> Abmahnung oder </w:t>
      </w:r>
      <w:r w:rsidR="003131A1" w:rsidRPr="00277D7B">
        <w:rPr>
          <w:rFonts w:ascii="Verdana" w:eastAsia="Calibri" w:hAnsi="Verdana" w:cs="Times New Roman"/>
          <w:iCs/>
          <w:sz w:val="24"/>
          <w:szCs w:val="24"/>
          <w:lang w:eastAsia="de-DE"/>
        </w:rPr>
        <w:t xml:space="preserve">eine </w:t>
      </w:r>
      <w:r w:rsidR="00D86087" w:rsidRPr="00277D7B">
        <w:rPr>
          <w:rFonts w:ascii="Verdana" w:eastAsia="Calibri" w:hAnsi="Verdana" w:cs="Times New Roman"/>
          <w:iCs/>
          <w:sz w:val="24"/>
          <w:szCs w:val="24"/>
          <w:lang w:eastAsia="de-DE"/>
        </w:rPr>
        <w:t xml:space="preserve">lange Betriebszugehörigkeit können eine solche Kündigung nicht immer verhindern. </w:t>
      </w:r>
      <w:r w:rsidR="00B25827" w:rsidRPr="00277D7B">
        <w:rPr>
          <w:rFonts w:ascii="Verdana" w:eastAsia="Calibri" w:hAnsi="Verdana" w:cs="Times New Roman"/>
          <w:iCs/>
          <w:sz w:val="24"/>
          <w:szCs w:val="24"/>
          <w:lang w:eastAsia="de-DE"/>
        </w:rPr>
        <w:t>Unter Umständen</w:t>
      </w:r>
      <w:r w:rsidR="00376735" w:rsidRPr="00277D7B">
        <w:rPr>
          <w:rFonts w:ascii="Verdana" w:eastAsia="Calibri" w:hAnsi="Verdana" w:cs="Times New Roman"/>
          <w:iCs/>
          <w:sz w:val="24"/>
          <w:szCs w:val="24"/>
          <w:lang w:eastAsia="de-DE"/>
        </w:rPr>
        <w:t xml:space="preserve"> </w:t>
      </w:r>
      <w:r w:rsidR="00B25827" w:rsidRPr="00277D7B">
        <w:rPr>
          <w:rFonts w:ascii="Verdana" w:eastAsia="Calibri" w:hAnsi="Verdana" w:cs="Times New Roman"/>
          <w:iCs/>
          <w:sz w:val="24"/>
          <w:szCs w:val="24"/>
          <w:lang w:eastAsia="de-DE"/>
        </w:rPr>
        <w:t xml:space="preserve">sind zudem </w:t>
      </w:r>
      <w:r w:rsidR="00376735" w:rsidRPr="00277D7B">
        <w:rPr>
          <w:rFonts w:ascii="Verdana" w:eastAsia="Calibri" w:hAnsi="Verdana" w:cs="Times New Roman"/>
          <w:iCs/>
          <w:sz w:val="24"/>
          <w:szCs w:val="24"/>
          <w:lang w:eastAsia="de-DE"/>
        </w:rPr>
        <w:t xml:space="preserve">die Voraussetzungen </w:t>
      </w:r>
      <w:r w:rsidR="00D86087" w:rsidRPr="00277D7B">
        <w:rPr>
          <w:rFonts w:ascii="Verdana" w:eastAsia="Calibri" w:hAnsi="Verdana" w:cs="Times New Roman"/>
          <w:iCs/>
          <w:sz w:val="24"/>
          <w:szCs w:val="24"/>
          <w:lang w:eastAsia="de-DE"/>
        </w:rPr>
        <w:t>für</w:t>
      </w:r>
      <w:r w:rsidR="00376735" w:rsidRPr="00277D7B">
        <w:rPr>
          <w:rFonts w:ascii="Verdana" w:eastAsia="Calibri" w:hAnsi="Verdana" w:cs="Times New Roman"/>
          <w:iCs/>
          <w:sz w:val="24"/>
          <w:szCs w:val="24"/>
          <w:lang w:eastAsia="de-DE"/>
        </w:rPr>
        <w:t xml:space="preserve"> eine Strafanzeige </w:t>
      </w:r>
      <w:r w:rsidR="00D86087" w:rsidRPr="00277D7B">
        <w:rPr>
          <w:rFonts w:ascii="Verdana" w:eastAsia="Calibri" w:hAnsi="Verdana" w:cs="Times New Roman"/>
          <w:iCs/>
          <w:sz w:val="24"/>
          <w:szCs w:val="24"/>
          <w:lang w:eastAsia="de-DE"/>
        </w:rPr>
        <w:t>erfüll</w:t>
      </w:r>
      <w:r w:rsidR="00B25827" w:rsidRPr="00277D7B">
        <w:rPr>
          <w:rFonts w:ascii="Verdana" w:eastAsia="Calibri" w:hAnsi="Verdana" w:cs="Times New Roman"/>
          <w:iCs/>
          <w:sz w:val="24"/>
          <w:szCs w:val="24"/>
          <w:lang w:eastAsia="de-DE"/>
        </w:rPr>
        <w:t>t</w:t>
      </w:r>
      <w:r w:rsidR="00376735" w:rsidRPr="00277D7B">
        <w:rPr>
          <w:rFonts w:ascii="Verdana" w:eastAsia="Calibri" w:hAnsi="Verdana" w:cs="Times New Roman"/>
          <w:iCs/>
          <w:sz w:val="24"/>
          <w:szCs w:val="24"/>
          <w:lang w:eastAsia="de-DE"/>
        </w:rPr>
        <w:t xml:space="preserve">: dass der Arbeitnehmer in der Absicht gehandelt hat, sich einen rechtswidrigen Vorteil zu verschaffen, und </w:t>
      </w:r>
      <w:r w:rsidR="000015AA" w:rsidRPr="00277D7B">
        <w:rPr>
          <w:rFonts w:ascii="Verdana" w:eastAsia="Calibri" w:hAnsi="Verdana" w:cs="Times New Roman"/>
          <w:iCs/>
          <w:sz w:val="24"/>
          <w:szCs w:val="24"/>
          <w:lang w:eastAsia="de-DE"/>
        </w:rPr>
        <w:t xml:space="preserve">dass </w:t>
      </w:r>
      <w:r w:rsidR="00376735" w:rsidRPr="00277D7B">
        <w:rPr>
          <w:rFonts w:ascii="Verdana" w:eastAsia="Calibri" w:hAnsi="Verdana" w:cs="Times New Roman"/>
          <w:iCs/>
          <w:sz w:val="24"/>
          <w:szCs w:val="24"/>
          <w:lang w:eastAsia="de-DE"/>
        </w:rPr>
        <w:t xml:space="preserve">dem Arbeitgeber </w:t>
      </w:r>
      <w:r w:rsidR="00414B15" w:rsidRPr="00277D7B">
        <w:rPr>
          <w:rFonts w:ascii="Verdana" w:eastAsia="Calibri" w:hAnsi="Verdana" w:cs="Times New Roman"/>
          <w:iCs/>
          <w:sz w:val="24"/>
          <w:szCs w:val="24"/>
          <w:lang w:eastAsia="de-DE"/>
        </w:rPr>
        <w:t xml:space="preserve">durch die </w:t>
      </w:r>
      <w:r w:rsidR="00D86087" w:rsidRPr="00277D7B">
        <w:rPr>
          <w:rFonts w:ascii="Verdana" w:eastAsia="Calibri" w:hAnsi="Verdana" w:cs="Times New Roman"/>
          <w:iCs/>
          <w:sz w:val="24"/>
          <w:szCs w:val="24"/>
          <w:lang w:eastAsia="de-DE"/>
        </w:rPr>
        <w:t>nur vorgetäuschte</w:t>
      </w:r>
      <w:r w:rsidR="00414B15" w:rsidRPr="00277D7B">
        <w:rPr>
          <w:rFonts w:ascii="Verdana" w:eastAsia="Calibri" w:hAnsi="Verdana" w:cs="Times New Roman"/>
          <w:iCs/>
          <w:sz w:val="24"/>
          <w:szCs w:val="24"/>
          <w:lang w:eastAsia="de-DE"/>
        </w:rPr>
        <w:t xml:space="preserve"> Arbeitsleistung ein finanzieller Schaden </w:t>
      </w:r>
      <w:r w:rsidR="000015AA" w:rsidRPr="00277D7B">
        <w:rPr>
          <w:rFonts w:ascii="Verdana" w:eastAsia="Calibri" w:hAnsi="Verdana" w:cs="Times New Roman"/>
          <w:iCs/>
          <w:sz w:val="24"/>
          <w:szCs w:val="24"/>
          <w:lang w:eastAsia="de-DE"/>
        </w:rPr>
        <w:t xml:space="preserve">durch den gezahlten Lohn </w:t>
      </w:r>
      <w:r w:rsidR="00414B15" w:rsidRPr="00277D7B">
        <w:rPr>
          <w:rFonts w:ascii="Verdana" w:eastAsia="Calibri" w:hAnsi="Verdana" w:cs="Times New Roman"/>
          <w:iCs/>
          <w:sz w:val="24"/>
          <w:szCs w:val="24"/>
          <w:lang w:eastAsia="de-DE"/>
        </w:rPr>
        <w:t>entstanden ist</w:t>
      </w:r>
      <w:r w:rsidR="00376735" w:rsidRPr="00277D7B">
        <w:rPr>
          <w:rFonts w:ascii="Verdana" w:eastAsia="Calibri" w:hAnsi="Verdana" w:cs="Times New Roman"/>
          <w:iCs/>
          <w:sz w:val="24"/>
          <w:szCs w:val="24"/>
          <w:lang w:eastAsia="de-DE"/>
        </w:rPr>
        <w:t xml:space="preserve">. </w:t>
      </w:r>
      <w:r w:rsidR="000015AA" w:rsidRPr="00277D7B">
        <w:rPr>
          <w:rFonts w:ascii="Verdana" w:eastAsia="Calibri" w:hAnsi="Verdana" w:cs="Times New Roman"/>
          <w:iCs/>
          <w:sz w:val="24"/>
          <w:szCs w:val="24"/>
          <w:lang w:eastAsia="de-DE"/>
        </w:rPr>
        <w:t>Betroffenen</w:t>
      </w:r>
      <w:r w:rsidR="00364550" w:rsidRPr="00277D7B">
        <w:rPr>
          <w:rFonts w:ascii="Verdana" w:eastAsia="Calibri" w:hAnsi="Verdana" w:cs="Times New Roman"/>
          <w:iCs/>
          <w:sz w:val="24"/>
          <w:szCs w:val="24"/>
          <w:lang w:eastAsia="de-DE"/>
        </w:rPr>
        <w:t xml:space="preserve"> </w:t>
      </w:r>
      <w:r w:rsidR="00B25827" w:rsidRPr="00277D7B">
        <w:rPr>
          <w:rFonts w:ascii="Verdana" w:eastAsia="Calibri" w:hAnsi="Verdana" w:cs="Times New Roman"/>
          <w:iCs/>
          <w:sz w:val="24"/>
          <w:szCs w:val="24"/>
          <w:lang w:eastAsia="de-DE"/>
        </w:rPr>
        <w:t>droht meist</w:t>
      </w:r>
      <w:r w:rsidR="00364550" w:rsidRPr="00277D7B">
        <w:rPr>
          <w:rFonts w:ascii="Verdana" w:eastAsia="Calibri" w:hAnsi="Verdana" w:cs="Times New Roman"/>
          <w:iCs/>
          <w:sz w:val="24"/>
          <w:szCs w:val="24"/>
          <w:lang w:eastAsia="de-DE"/>
        </w:rPr>
        <w:t xml:space="preserve"> eine Geldstrafe, die sich am </w:t>
      </w:r>
      <w:r w:rsidR="00897024" w:rsidRPr="00277D7B">
        <w:rPr>
          <w:rFonts w:ascii="Verdana" w:eastAsia="Calibri" w:hAnsi="Verdana" w:cs="Times New Roman"/>
          <w:iCs/>
          <w:sz w:val="24"/>
          <w:szCs w:val="24"/>
          <w:lang w:eastAsia="de-DE"/>
        </w:rPr>
        <w:t>Umfang</w:t>
      </w:r>
      <w:r w:rsidR="00364550" w:rsidRPr="00277D7B">
        <w:rPr>
          <w:rFonts w:ascii="Verdana" w:eastAsia="Calibri" w:hAnsi="Verdana" w:cs="Times New Roman"/>
          <w:iCs/>
          <w:sz w:val="24"/>
          <w:szCs w:val="24"/>
          <w:lang w:eastAsia="de-DE"/>
        </w:rPr>
        <w:t xml:space="preserve"> des Betrugs und des Schadens orientiert, oder in Ausnahmen eine Freiheitsstrafe</w:t>
      </w:r>
      <w:r w:rsidR="00364550">
        <w:rPr>
          <w:rFonts w:ascii="Verdana" w:eastAsia="Calibri" w:hAnsi="Verdana" w:cs="Times New Roman"/>
          <w:iCs/>
          <w:sz w:val="24"/>
          <w:szCs w:val="24"/>
          <w:lang w:eastAsia="de-DE"/>
        </w:rPr>
        <w:t xml:space="preserve"> von bis zu fünf Jahren. </w:t>
      </w:r>
      <w:r w:rsidR="00897024">
        <w:rPr>
          <w:rFonts w:ascii="Verdana" w:eastAsia="Calibri" w:hAnsi="Verdana" w:cs="Times New Roman"/>
          <w:iCs/>
          <w:sz w:val="24"/>
          <w:szCs w:val="24"/>
          <w:lang w:eastAsia="de-DE"/>
        </w:rPr>
        <w:t xml:space="preserve">Ergänzend </w:t>
      </w:r>
      <w:r w:rsidR="00364550">
        <w:rPr>
          <w:rFonts w:ascii="Verdana" w:eastAsia="Calibri" w:hAnsi="Verdana" w:cs="Times New Roman"/>
          <w:iCs/>
          <w:sz w:val="24"/>
          <w:szCs w:val="24"/>
          <w:lang w:eastAsia="de-DE"/>
        </w:rPr>
        <w:t>ist ein Eintrag i</w:t>
      </w:r>
      <w:r w:rsidR="00B74B41">
        <w:rPr>
          <w:rFonts w:ascii="Verdana" w:eastAsia="Calibri" w:hAnsi="Verdana" w:cs="Times New Roman"/>
          <w:iCs/>
          <w:sz w:val="24"/>
          <w:szCs w:val="24"/>
          <w:lang w:eastAsia="de-DE"/>
        </w:rPr>
        <w:t>m</w:t>
      </w:r>
      <w:r w:rsidR="00364550">
        <w:rPr>
          <w:rFonts w:ascii="Verdana" w:eastAsia="Calibri" w:hAnsi="Verdana" w:cs="Times New Roman"/>
          <w:iCs/>
          <w:sz w:val="24"/>
          <w:szCs w:val="24"/>
          <w:lang w:eastAsia="de-DE"/>
        </w:rPr>
        <w:t xml:space="preserve"> Führungszeugnis möglich.</w:t>
      </w:r>
    </w:p>
    <w:p w14:paraId="0F416013" w14:textId="5A0F790A" w:rsidR="00414B15" w:rsidRDefault="00414B15" w:rsidP="00EC25A0">
      <w:pPr>
        <w:spacing w:after="0" w:line="240" w:lineRule="auto"/>
        <w:jc w:val="both"/>
        <w:rPr>
          <w:rFonts w:ascii="Verdana" w:eastAsia="Calibri" w:hAnsi="Verdana" w:cs="Times New Roman"/>
          <w:iCs/>
          <w:sz w:val="24"/>
          <w:szCs w:val="24"/>
          <w:lang w:eastAsia="de-DE"/>
        </w:rPr>
      </w:pPr>
    </w:p>
    <w:p w14:paraId="11F7F302" w14:textId="236AEB80" w:rsidR="00990724" w:rsidRDefault="000015AA" w:rsidP="00990724">
      <w:pPr>
        <w:spacing w:after="0" w:line="240" w:lineRule="auto"/>
        <w:jc w:val="both"/>
        <w:rPr>
          <w:rFonts w:ascii="Verdana" w:eastAsia="Calibri" w:hAnsi="Verdana" w:cs="Times New Roman"/>
          <w:iCs/>
          <w:sz w:val="24"/>
          <w:szCs w:val="24"/>
          <w:lang w:eastAsia="de-DE"/>
        </w:rPr>
      </w:pPr>
      <w:r>
        <w:rPr>
          <w:rFonts w:ascii="Verdana" w:eastAsia="Calibri" w:hAnsi="Verdana" w:cs="Times New Roman"/>
          <w:b/>
          <w:iCs/>
          <w:sz w:val="24"/>
          <w:szCs w:val="24"/>
          <w:lang w:eastAsia="de-DE"/>
        </w:rPr>
        <w:t>Keine Überwachung ohne Anlass</w:t>
      </w:r>
    </w:p>
    <w:p w14:paraId="29F41384" w14:textId="3F5AFFE8" w:rsidR="000175E7" w:rsidRPr="000015AA" w:rsidRDefault="00004042" w:rsidP="003E7636">
      <w:pPr>
        <w:spacing w:after="0" w:line="240" w:lineRule="auto"/>
        <w:jc w:val="both"/>
        <w:rPr>
          <w:rFonts w:ascii="Verdana" w:eastAsia="Calibri" w:hAnsi="Verdana" w:cs="Times New Roman"/>
          <w:iCs/>
          <w:sz w:val="24"/>
          <w:szCs w:val="24"/>
          <w:lang w:eastAsia="de-DE"/>
        </w:rPr>
      </w:pPr>
      <w:r>
        <w:rPr>
          <w:rFonts w:ascii="Verdana" w:eastAsia="Calibri" w:hAnsi="Verdana" w:cs="Times New Roman"/>
          <w:iCs/>
          <w:sz w:val="24"/>
          <w:szCs w:val="24"/>
          <w:lang w:eastAsia="de-DE"/>
        </w:rPr>
        <w:t xml:space="preserve">Vor allem im Homeoffice ist Arbeitszeitbetrug schwierig nachzuweisen. Mögliche Hinweise können zum Beispiel seltene Erreichbarkeit per Telefon oder auffallend wenig </w:t>
      </w:r>
      <w:r w:rsidR="00FC01B6">
        <w:rPr>
          <w:rFonts w:ascii="Verdana" w:eastAsia="Calibri" w:hAnsi="Verdana" w:cs="Times New Roman"/>
          <w:iCs/>
          <w:sz w:val="24"/>
          <w:szCs w:val="24"/>
          <w:lang w:eastAsia="de-DE"/>
        </w:rPr>
        <w:t>erledigte Aufgaben</w:t>
      </w:r>
      <w:r>
        <w:rPr>
          <w:rFonts w:ascii="Verdana" w:eastAsia="Calibri" w:hAnsi="Verdana" w:cs="Times New Roman"/>
          <w:iCs/>
          <w:sz w:val="24"/>
          <w:szCs w:val="24"/>
          <w:lang w:eastAsia="de-DE"/>
        </w:rPr>
        <w:t xml:space="preserve"> sein</w:t>
      </w:r>
      <w:r w:rsidRPr="004323B0">
        <w:rPr>
          <w:rFonts w:ascii="Verdana" w:eastAsia="Calibri" w:hAnsi="Verdana" w:cs="Times New Roman"/>
          <w:iCs/>
          <w:sz w:val="24"/>
          <w:szCs w:val="24"/>
          <w:lang w:eastAsia="de-DE"/>
        </w:rPr>
        <w:t>. Erst dann dürfen Arbeitgeber „genauer hinschauen“</w:t>
      </w:r>
      <w:r w:rsidR="00FC01B6" w:rsidRPr="004323B0">
        <w:rPr>
          <w:rFonts w:ascii="Verdana" w:eastAsia="Calibri" w:hAnsi="Verdana" w:cs="Times New Roman"/>
          <w:iCs/>
          <w:sz w:val="24"/>
          <w:szCs w:val="24"/>
          <w:lang w:eastAsia="de-DE"/>
        </w:rPr>
        <w:t xml:space="preserve"> und etwa Logdateien des Computers oder das rein dienstliche E-Mail-Postfach einsehen. Heimliche Aufzeichnungen durch die Webcam oder sogenannte </w:t>
      </w:r>
      <w:proofErr w:type="spellStart"/>
      <w:r w:rsidR="00FC01B6" w:rsidRPr="004323B0">
        <w:rPr>
          <w:rFonts w:ascii="Verdana" w:eastAsia="Calibri" w:hAnsi="Verdana" w:cs="Times New Roman"/>
          <w:iCs/>
          <w:sz w:val="24"/>
          <w:szCs w:val="24"/>
          <w:lang w:eastAsia="de-DE"/>
        </w:rPr>
        <w:t>Keylogger</w:t>
      </w:r>
      <w:proofErr w:type="spellEnd"/>
      <w:r w:rsidR="00FC01B6" w:rsidRPr="004323B0">
        <w:rPr>
          <w:rFonts w:ascii="Verdana" w:eastAsia="Calibri" w:hAnsi="Verdana" w:cs="Times New Roman"/>
          <w:iCs/>
          <w:sz w:val="24"/>
          <w:szCs w:val="24"/>
          <w:lang w:eastAsia="de-DE"/>
        </w:rPr>
        <w:t xml:space="preserve"> sind hingegen in aller Regel nicht zulässig.</w:t>
      </w:r>
      <w:r w:rsidR="00063066" w:rsidRPr="004323B0">
        <w:rPr>
          <w:rFonts w:ascii="Verdana" w:eastAsia="Calibri" w:hAnsi="Verdana" w:cs="Times New Roman"/>
          <w:iCs/>
          <w:sz w:val="24"/>
          <w:szCs w:val="24"/>
          <w:lang w:eastAsia="de-DE"/>
        </w:rPr>
        <w:t xml:space="preserve"> Steht eine Kündigung im Raum, sollten</w:t>
      </w:r>
      <w:r w:rsidR="00063066">
        <w:rPr>
          <w:rFonts w:ascii="Verdana" w:eastAsia="Calibri" w:hAnsi="Verdana" w:cs="Times New Roman"/>
          <w:iCs/>
          <w:sz w:val="24"/>
          <w:szCs w:val="24"/>
          <w:lang w:eastAsia="de-DE"/>
        </w:rPr>
        <w:t xml:space="preserve"> Beschuldigte keine weiteren Aussagen machen und sich schnellstmöglich an </w:t>
      </w:r>
      <w:r w:rsidR="00063066" w:rsidRPr="000015AA">
        <w:rPr>
          <w:rFonts w:ascii="Verdana" w:eastAsia="Calibri" w:hAnsi="Verdana" w:cs="Times New Roman"/>
          <w:iCs/>
          <w:sz w:val="24"/>
          <w:szCs w:val="24"/>
          <w:lang w:eastAsia="de-DE"/>
        </w:rPr>
        <w:t>einen Rechtsanwalt wenden. Dieser prüft</w:t>
      </w:r>
      <w:r w:rsidR="00873E2E" w:rsidRPr="000015AA">
        <w:rPr>
          <w:rFonts w:ascii="Verdana" w:eastAsia="Calibri" w:hAnsi="Verdana" w:cs="Times New Roman"/>
          <w:iCs/>
          <w:sz w:val="24"/>
          <w:szCs w:val="24"/>
          <w:lang w:eastAsia="de-DE"/>
        </w:rPr>
        <w:t xml:space="preserve">, ob </w:t>
      </w:r>
      <w:r w:rsidR="00FC01B6" w:rsidRPr="000015AA">
        <w:rPr>
          <w:rFonts w:ascii="Verdana" w:eastAsia="Calibri" w:hAnsi="Verdana" w:cs="Times New Roman"/>
          <w:iCs/>
          <w:sz w:val="24"/>
          <w:szCs w:val="24"/>
          <w:lang w:eastAsia="de-DE"/>
        </w:rPr>
        <w:t xml:space="preserve">vertragliche Regelungen gebrochen wurden, etwaige Kontrollmaßnahmen zulässig waren, </w:t>
      </w:r>
      <w:r w:rsidR="00873E2E" w:rsidRPr="000015AA">
        <w:rPr>
          <w:rFonts w:ascii="Verdana" w:eastAsia="Calibri" w:hAnsi="Verdana" w:cs="Times New Roman"/>
          <w:iCs/>
          <w:sz w:val="24"/>
          <w:szCs w:val="24"/>
          <w:lang w:eastAsia="de-DE"/>
        </w:rPr>
        <w:t xml:space="preserve">die vorgelegten Nachweise </w:t>
      </w:r>
      <w:r w:rsidR="00FC01B6" w:rsidRPr="000015AA">
        <w:rPr>
          <w:rFonts w:ascii="Verdana" w:eastAsia="Calibri" w:hAnsi="Verdana" w:cs="Times New Roman"/>
          <w:iCs/>
          <w:sz w:val="24"/>
          <w:szCs w:val="24"/>
          <w:lang w:eastAsia="de-DE"/>
        </w:rPr>
        <w:t>eindeutig</w:t>
      </w:r>
      <w:r w:rsidR="00873E2E" w:rsidRPr="000015AA">
        <w:rPr>
          <w:rFonts w:ascii="Verdana" w:eastAsia="Calibri" w:hAnsi="Verdana" w:cs="Times New Roman"/>
          <w:iCs/>
          <w:sz w:val="24"/>
          <w:szCs w:val="24"/>
          <w:lang w:eastAsia="de-DE"/>
        </w:rPr>
        <w:t xml:space="preserve"> </w:t>
      </w:r>
      <w:r w:rsidR="00FC01B6" w:rsidRPr="000015AA">
        <w:rPr>
          <w:rFonts w:ascii="Verdana" w:eastAsia="Calibri" w:hAnsi="Verdana" w:cs="Times New Roman"/>
          <w:iCs/>
          <w:sz w:val="24"/>
          <w:szCs w:val="24"/>
          <w:lang w:eastAsia="de-DE"/>
        </w:rPr>
        <w:t>sind</w:t>
      </w:r>
      <w:r w:rsidR="000015AA">
        <w:rPr>
          <w:rFonts w:ascii="Verdana" w:eastAsia="Calibri" w:hAnsi="Verdana" w:cs="Times New Roman"/>
          <w:iCs/>
          <w:sz w:val="24"/>
          <w:szCs w:val="24"/>
          <w:lang w:eastAsia="de-DE"/>
        </w:rPr>
        <w:t xml:space="preserve"> und</w:t>
      </w:r>
      <w:r w:rsidR="00063066" w:rsidRPr="000015AA">
        <w:rPr>
          <w:rFonts w:ascii="Verdana" w:eastAsia="Calibri" w:hAnsi="Verdana" w:cs="Times New Roman"/>
          <w:iCs/>
          <w:sz w:val="24"/>
          <w:szCs w:val="24"/>
          <w:lang w:eastAsia="de-DE"/>
        </w:rPr>
        <w:t xml:space="preserve"> der Betriebs- oder Personalrat eingeschaltet wurde</w:t>
      </w:r>
      <w:r w:rsidR="00FC01B6" w:rsidRPr="000015AA">
        <w:rPr>
          <w:rFonts w:ascii="Verdana" w:eastAsia="Calibri" w:hAnsi="Verdana" w:cs="Times New Roman"/>
          <w:iCs/>
          <w:sz w:val="24"/>
          <w:szCs w:val="24"/>
          <w:lang w:eastAsia="de-DE"/>
        </w:rPr>
        <w:t xml:space="preserve"> </w:t>
      </w:r>
      <w:r w:rsidR="00B25827">
        <w:rPr>
          <w:rFonts w:ascii="Verdana" w:eastAsia="Calibri" w:hAnsi="Verdana" w:cs="Times New Roman"/>
          <w:iCs/>
          <w:sz w:val="24"/>
          <w:szCs w:val="24"/>
          <w:lang w:eastAsia="de-DE"/>
        </w:rPr>
        <w:t>sowie</w:t>
      </w:r>
      <w:r w:rsidR="00FC01B6" w:rsidRPr="000015AA">
        <w:rPr>
          <w:rFonts w:ascii="Verdana" w:eastAsia="Calibri" w:hAnsi="Verdana" w:cs="Times New Roman"/>
          <w:iCs/>
          <w:sz w:val="24"/>
          <w:szCs w:val="24"/>
          <w:lang w:eastAsia="de-DE"/>
        </w:rPr>
        <w:t xml:space="preserve"> ob der Arbeitgeber im Falle einer fristlosen Kündigung die </w:t>
      </w:r>
      <w:r w:rsidR="00FC01B6" w:rsidRPr="000015AA">
        <w:rPr>
          <w:rFonts w:ascii="Verdana" w:eastAsia="Calibri" w:hAnsi="Verdana" w:cs="Times New Roman"/>
          <w:iCs/>
          <w:sz w:val="24"/>
          <w:szCs w:val="24"/>
          <w:lang w:eastAsia="de-DE"/>
        </w:rPr>
        <w:lastRenderedPageBreak/>
        <w:t xml:space="preserve">zweiwöchige Frist nach </w:t>
      </w:r>
      <w:r w:rsidR="00063066" w:rsidRPr="000015AA">
        <w:rPr>
          <w:rFonts w:ascii="Verdana" w:eastAsia="Calibri" w:hAnsi="Verdana" w:cs="Times New Roman"/>
          <w:iCs/>
          <w:sz w:val="24"/>
          <w:szCs w:val="24"/>
          <w:lang w:eastAsia="de-DE"/>
        </w:rPr>
        <w:t>Kenntnisnahme</w:t>
      </w:r>
      <w:r w:rsidR="00FC01B6" w:rsidRPr="000015AA">
        <w:rPr>
          <w:rFonts w:ascii="Verdana" w:eastAsia="Calibri" w:hAnsi="Verdana" w:cs="Times New Roman"/>
          <w:iCs/>
          <w:sz w:val="24"/>
          <w:szCs w:val="24"/>
          <w:lang w:eastAsia="de-DE"/>
        </w:rPr>
        <w:t xml:space="preserve"> eingehalten hat.</w:t>
      </w:r>
      <w:r w:rsidR="00063066" w:rsidRPr="000015AA">
        <w:rPr>
          <w:rFonts w:ascii="Verdana" w:eastAsia="Calibri" w:hAnsi="Verdana" w:cs="Times New Roman"/>
          <w:iCs/>
          <w:sz w:val="24"/>
          <w:szCs w:val="24"/>
          <w:lang w:eastAsia="de-DE"/>
        </w:rPr>
        <w:t xml:space="preserve"> Ist die Kündigung </w:t>
      </w:r>
      <w:r w:rsidR="000015AA">
        <w:rPr>
          <w:rFonts w:ascii="Verdana" w:eastAsia="Calibri" w:hAnsi="Verdana" w:cs="Times New Roman"/>
          <w:iCs/>
          <w:sz w:val="24"/>
          <w:szCs w:val="24"/>
          <w:lang w:eastAsia="de-DE"/>
        </w:rPr>
        <w:t>un</w:t>
      </w:r>
      <w:r w:rsidR="00063066" w:rsidRPr="000015AA">
        <w:rPr>
          <w:rFonts w:ascii="Verdana" w:eastAsia="Calibri" w:hAnsi="Verdana" w:cs="Times New Roman"/>
          <w:iCs/>
          <w:sz w:val="24"/>
          <w:szCs w:val="24"/>
          <w:lang w:eastAsia="de-DE"/>
        </w:rPr>
        <w:t xml:space="preserve">wirksam, </w:t>
      </w:r>
      <w:r w:rsidR="00873E2E" w:rsidRPr="000015AA">
        <w:rPr>
          <w:rFonts w:ascii="Verdana" w:eastAsia="Calibri" w:hAnsi="Verdana" w:cs="Times New Roman"/>
          <w:iCs/>
          <w:sz w:val="24"/>
          <w:szCs w:val="24"/>
          <w:lang w:eastAsia="de-DE"/>
        </w:rPr>
        <w:t xml:space="preserve">vertritt </w:t>
      </w:r>
      <w:r w:rsidR="00063066" w:rsidRPr="000015AA">
        <w:rPr>
          <w:rFonts w:ascii="Verdana" w:eastAsia="Calibri" w:hAnsi="Verdana" w:cs="Times New Roman"/>
          <w:iCs/>
          <w:sz w:val="24"/>
          <w:szCs w:val="24"/>
          <w:lang w:eastAsia="de-DE"/>
        </w:rPr>
        <w:t xml:space="preserve">er </w:t>
      </w:r>
      <w:r w:rsidR="00873E2E" w:rsidRPr="000015AA">
        <w:rPr>
          <w:rFonts w:ascii="Verdana" w:eastAsia="Calibri" w:hAnsi="Verdana" w:cs="Times New Roman"/>
          <w:iCs/>
          <w:sz w:val="24"/>
          <w:szCs w:val="24"/>
          <w:lang w:eastAsia="de-DE"/>
        </w:rPr>
        <w:t>Betroffene zum Beispiel bei einer Kündigungsschutzklage.</w:t>
      </w:r>
    </w:p>
    <w:p w14:paraId="4E979542" w14:textId="2845F2D3" w:rsidR="00EA46F5" w:rsidRPr="000015AA" w:rsidRDefault="00EA46F5" w:rsidP="003E7636">
      <w:pPr>
        <w:spacing w:after="0" w:line="240" w:lineRule="auto"/>
        <w:jc w:val="both"/>
        <w:rPr>
          <w:rFonts w:ascii="Verdana" w:eastAsia="Calibri" w:hAnsi="Verdana" w:cs="Times New Roman"/>
          <w:iCs/>
          <w:sz w:val="24"/>
          <w:szCs w:val="24"/>
          <w:lang w:eastAsia="de-DE"/>
        </w:rPr>
      </w:pPr>
    </w:p>
    <w:p w14:paraId="0F496CC5" w14:textId="211830B7" w:rsidR="00213DFF" w:rsidRPr="00213DFF" w:rsidRDefault="00EA46F5" w:rsidP="00EA46F5">
      <w:pPr>
        <w:spacing w:after="0" w:line="240" w:lineRule="auto"/>
        <w:jc w:val="both"/>
        <w:rPr>
          <w:rFonts w:ascii="Verdana" w:eastAsia="SimSun" w:hAnsi="Verdana" w:cs="Arial"/>
          <w:sz w:val="24"/>
          <w:szCs w:val="24"/>
          <w:lang w:eastAsia="ar-SA"/>
        </w:rPr>
      </w:pPr>
      <w:r w:rsidRPr="00EA46F5">
        <w:rPr>
          <w:rFonts w:ascii="Verdana" w:eastAsia="Calibri" w:hAnsi="Verdana" w:cs="Times New Roman"/>
          <w:iCs/>
          <w:sz w:val="24"/>
          <w:szCs w:val="24"/>
          <w:lang w:eastAsia="de-DE"/>
        </w:rPr>
        <w:t>Anwältinnen</w:t>
      </w:r>
      <w:r w:rsidR="00CC04A1">
        <w:rPr>
          <w:rFonts w:ascii="Verdana" w:hAnsi="Verdana"/>
          <w:sz w:val="24"/>
          <w:szCs w:val="24"/>
          <w:lang w:eastAsia="ar-SA"/>
        </w:rPr>
        <w:t xml:space="preserve"> und Anwälte </w:t>
      </w:r>
      <w:r w:rsidR="00CC04A1">
        <w:rPr>
          <w:rFonts w:ascii="Verdana" w:hAnsi="Verdana"/>
          <w:color w:val="000000"/>
          <w:sz w:val="24"/>
          <w:szCs w:val="24"/>
          <w:lang w:eastAsia="ar-SA"/>
        </w:rPr>
        <w:t xml:space="preserve">finden Sie über die Anwaltssuche der Schleswig-Holsteinischen Rechtsanwaltskammer im Internet </w:t>
      </w:r>
      <w:r w:rsidR="00CC04A1">
        <w:rPr>
          <w:rFonts w:ascii="Verdana" w:hAnsi="Verdana"/>
          <w:sz w:val="24"/>
          <w:szCs w:val="24"/>
          <w:lang w:eastAsia="ar-SA"/>
        </w:rPr>
        <w:t xml:space="preserve">unter </w:t>
      </w:r>
      <w:hyperlink r:id="rId7" w:history="1">
        <w:r w:rsidR="00CC04A1">
          <w:rPr>
            <w:rStyle w:val="Hyperlink"/>
            <w:rFonts w:ascii="Verdana" w:hAnsi="Verdana"/>
            <w:sz w:val="24"/>
            <w:szCs w:val="24"/>
          </w:rPr>
          <w:t>https://www.rak-sh.de/fuer-buerger/anwaltssuche/</w:t>
        </w:r>
      </w:hyperlink>
      <w:r w:rsidR="00CC04A1">
        <w:rPr>
          <w:rFonts w:ascii="Verdana" w:hAnsi="Verdana"/>
          <w:sz w:val="24"/>
          <w:szCs w:val="24"/>
        </w:rPr>
        <w:t>.</w:t>
      </w:r>
    </w:p>
    <w:p w14:paraId="0EDE7BB7" w14:textId="77777777" w:rsidR="00213DFF" w:rsidRPr="00213DFF" w:rsidRDefault="00213DFF" w:rsidP="00213DFF">
      <w:pPr>
        <w:spacing w:after="0" w:line="240" w:lineRule="auto"/>
        <w:jc w:val="both"/>
        <w:rPr>
          <w:rFonts w:ascii="Verdana" w:eastAsia="Calibri" w:hAnsi="Verdana" w:cs="Times New Roman"/>
          <w:sz w:val="24"/>
          <w:szCs w:val="24"/>
          <w:lang w:eastAsia="de-DE"/>
        </w:rPr>
      </w:pPr>
    </w:p>
    <w:p w14:paraId="083CCD29" w14:textId="77777777" w:rsidR="00213DFF" w:rsidRPr="00213DFF" w:rsidRDefault="00213DFF" w:rsidP="00213DFF">
      <w:pPr>
        <w:spacing w:after="0" w:line="240" w:lineRule="auto"/>
        <w:jc w:val="both"/>
        <w:rPr>
          <w:rFonts w:ascii="Verdana" w:eastAsia="Calibri" w:hAnsi="Verdana" w:cs="Times New Roman"/>
          <w:sz w:val="24"/>
          <w:szCs w:val="24"/>
          <w:lang w:eastAsia="de-DE"/>
        </w:rPr>
      </w:pPr>
      <w:r w:rsidRPr="00213DFF">
        <w:rPr>
          <w:rFonts w:ascii="Verdana" w:eastAsia="Calibri" w:hAnsi="Verdana" w:cs="Times New Roman"/>
          <w:sz w:val="24"/>
          <w:szCs w:val="24"/>
          <w:lang w:eastAsia="de-DE"/>
        </w:rPr>
        <w:t xml:space="preserve">Rechtsanwälte und Rechtsanwältinnen sind unabhängige Berater in allen Rechtsangelegenheiten. Sie vertreten </w:t>
      </w:r>
      <w:proofErr w:type="gramStart"/>
      <w:r w:rsidRPr="00213DFF">
        <w:rPr>
          <w:rFonts w:ascii="Verdana" w:eastAsia="Calibri" w:hAnsi="Verdana" w:cs="Times New Roman"/>
          <w:sz w:val="24"/>
          <w:szCs w:val="24"/>
          <w:lang w:eastAsia="de-DE"/>
        </w:rPr>
        <w:t>ausschließlich die Interessen</w:t>
      </w:r>
      <w:proofErr w:type="gramEnd"/>
      <w:r w:rsidRPr="00213DFF">
        <w:rPr>
          <w:rFonts w:ascii="Verdana" w:eastAsia="Calibri" w:hAnsi="Verdana" w:cs="Times New Roman"/>
          <w:sz w:val="24"/>
          <w:szCs w:val="24"/>
          <w:lang w:eastAsia="de-DE"/>
        </w:rPr>
        <w:t xml:space="preserve"> ihrer Mandantinnen und Mandanten, helfen bei der Durchsetzung oder Abwehr von Ansprüchen und erarbeiten wirtschaftlich vernünftige Lösungen. Anwältinnen und Anwälte und ihre Mitarbeiter sind zur strikten Verschwiegenheit verpflichtet und dürfen auf keinen Fall das Vertrauen der Mandanten durch die Wahrnehmung widerstreitender Interessen enttäuschen.</w:t>
      </w:r>
    </w:p>
    <w:p w14:paraId="1F9761C8" w14:textId="77777777" w:rsidR="00213DFF" w:rsidRPr="00213DFF" w:rsidRDefault="00213DFF" w:rsidP="00213DFF">
      <w:pPr>
        <w:spacing w:after="0" w:line="240" w:lineRule="auto"/>
        <w:jc w:val="both"/>
        <w:rPr>
          <w:rFonts w:ascii="Verdana" w:eastAsia="Calibri" w:hAnsi="Verdana" w:cs="Times New Roman"/>
          <w:sz w:val="24"/>
          <w:szCs w:val="24"/>
          <w:lang w:eastAsia="de-DE"/>
        </w:rPr>
      </w:pPr>
    </w:p>
    <w:p w14:paraId="206663A0" w14:textId="4D93FA22" w:rsidR="002B7CC5" w:rsidRPr="002B7CC5" w:rsidRDefault="00424E38"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hAnsi="Verdana"/>
          <w:color w:val="0000FF"/>
          <w:sz w:val="24"/>
          <w:szCs w:val="24"/>
          <w:u w:val="single"/>
        </w:rPr>
      </w:pPr>
      <w:r w:rsidRPr="00424E38">
        <w:rPr>
          <w:rFonts w:ascii="Verdana" w:hAnsi="Verdana"/>
          <w:sz w:val="24"/>
          <w:szCs w:val="24"/>
        </w:rPr>
        <w:t>Besuchen Sie auch die Facebook-Seite der Schleswig-Holsteinischen Rechtsanwaltskammer</w:t>
      </w:r>
      <w:r w:rsidR="004F4594">
        <w:rPr>
          <w:rFonts w:ascii="Verdana" w:hAnsi="Verdana"/>
          <w:sz w:val="24"/>
          <w:szCs w:val="24"/>
        </w:rPr>
        <w:t xml:space="preserve"> unter</w:t>
      </w:r>
      <w:r w:rsidRPr="00424E38">
        <w:rPr>
          <w:rFonts w:ascii="Verdana" w:hAnsi="Verdana"/>
          <w:sz w:val="24"/>
          <w:szCs w:val="24"/>
        </w:rPr>
        <w:t xml:space="preserve"> </w:t>
      </w:r>
      <w:hyperlink r:id="rId8" w:history="1">
        <w:r w:rsidRPr="00424E38">
          <w:rPr>
            <w:rStyle w:val="Hyperlink"/>
            <w:rFonts w:ascii="Verdana" w:hAnsi="Verdana"/>
            <w:sz w:val="24"/>
          </w:rPr>
          <w:t>https://www.facebook.com/SH.Rechtsanwaltskammer</w:t>
        </w:r>
      </w:hyperlink>
      <w:r w:rsidRPr="00424E38">
        <w:rPr>
          <w:rFonts w:ascii="Verdana" w:hAnsi="Verdana"/>
          <w:sz w:val="24"/>
          <w:szCs w:val="24"/>
        </w:rPr>
        <w:t xml:space="preserve"> und das Online-Verbraucherportal unter </w:t>
      </w:r>
      <w:hyperlink r:id="rId9" w:history="1">
        <w:r w:rsidRPr="00424E38">
          <w:rPr>
            <w:rStyle w:val="Hyperlink"/>
            <w:rFonts w:ascii="Verdana" w:hAnsi="Verdana"/>
            <w:sz w:val="24"/>
            <w:szCs w:val="24"/>
          </w:rPr>
          <w:t>https://ihr-ratgeber-recht.de/</w:t>
        </w:r>
      </w:hyperlink>
      <w:r w:rsidR="002B7CC5">
        <w:rPr>
          <w:rFonts w:ascii="Verdana" w:hAnsi="Verdana"/>
          <w:szCs w:val="24"/>
        </w:rPr>
        <w:t>.</w:t>
      </w:r>
    </w:p>
    <w:p w14:paraId="2561F956" w14:textId="77777777" w:rsidR="00424E38" w:rsidRDefault="00424E38"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sz w:val="24"/>
          <w:szCs w:val="24"/>
          <w:lang w:eastAsia="de-DE"/>
        </w:rPr>
      </w:pPr>
    </w:p>
    <w:p w14:paraId="41D42985" w14:textId="3572A278" w:rsidR="00213DFF" w:rsidRPr="00B869B4"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sz w:val="24"/>
          <w:szCs w:val="24"/>
          <w:lang w:eastAsia="de-DE"/>
        </w:rPr>
      </w:pPr>
      <w:r w:rsidRPr="004C43D4">
        <w:rPr>
          <w:rFonts w:ascii="Verdana" w:eastAsia="Calibri" w:hAnsi="Verdana" w:cs="Times New Roman"/>
          <w:sz w:val="24"/>
          <w:szCs w:val="24"/>
          <w:lang w:eastAsia="de-DE"/>
        </w:rPr>
        <w:t>Textumfa</w:t>
      </w:r>
      <w:r w:rsidRPr="00EF10D5">
        <w:rPr>
          <w:rFonts w:ascii="Verdana" w:eastAsia="Calibri" w:hAnsi="Verdana" w:cs="Times New Roman"/>
          <w:sz w:val="24"/>
          <w:szCs w:val="24"/>
          <w:lang w:eastAsia="de-DE"/>
        </w:rPr>
        <w:t xml:space="preserve">ng: </w:t>
      </w:r>
      <w:r w:rsidR="004F3D0D" w:rsidRPr="00EF10D5">
        <w:rPr>
          <w:rFonts w:ascii="Verdana" w:eastAsia="Calibri" w:hAnsi="Verdana" w:cs="Times New Roman"/>
          <w:sz w:val="24"/>
          <w:szCs w:val="24"/>
          <w:lang w:eastAsia="de-DE"/>
        </w:rPr>
        <w:t>4</w:t>
      </w:r>
      <w:r w:rsidR="000A1BBE" w:rsidRPr="00EF10D5">
        <w:rPr>
          <w:rFonts w:ascii="Verdana" w:eastAsia="Calibri" w:hAnsi="Verdana" w:cs="Times New Roman"/>
          <w:sz w:val="24"/>
          <w:szCs w:val="24"/>
          <w:lang w:eastAsia="de-DE"/>
        </w:rPr>
        <w:t>.</w:t>
      </w:r>
      <w:r w:rsidR="004F3D0D" w:rsidRPr="00EF10D5">
        <w:rPr>
          <w:rFonts w:ascii="Verdana" w:eastAsia="Calibri" w:hAnsi="Verdana" w:cs="Times New Roman"/>
          <w:sz w:val="24"/>
          <w:szCs w:val="24"/>
          <w:lang w:eastAsia="de-DE"/>
        </w:rPr>
        <w:t>88</w:t>
      </w:r>
      <w:r w:rsidR="00B25827" w:rsidRPr="00EF10D5">
        <w:rPr>
          <w:rFonts w:ascii="Verdana" w:eastAsia="Calibri" w:hAnsi="Verdana" w:cs="Times New Roman"/>
          <w:sz w:val="24"/>
          <w:szCs w:val="24"/>
          <w:lang w:eastAsia="de-DE"/>
        </w:rPr>
        <w:t>3</w:t>
      </w:r>
      <w:r w:rsidRPr="00EF10D5">
        <w:rPr>
          <w:rFonts w:ascii="Verdana" w:eastAsia="Calibri" w:hAnsi="Verdana" w:cs="Times New Roman"/>
          <w:sz w:val="24"/>
          <w:szCs w:val="24"/>
          <w:lang w:eastAsia="de-DE"/>
        </w:rPr>
        <w:t xml:space="preserve"> Zeichen</w:t>
      </w:r>
      <w:r w:rsidRPr="00B869B4">
        <w:rPr>
          <w:rFonts w:ascii="Verdana" w:eastAsia="Calibri" w:hAnsi="Verdana" w:cs="Times New Roman"/>
          <w:sz w:val="24"/>
          <w:szCs w:val="24"/>
          <w:lang w:eastAsia="de-DE"/>
        </w:rPr>
        <w:t xml:space="preserve"> inklusive Leerzeichen</w:t>
      </w:r>
    </w:p>
    <w:p w14:paraId="0349A6DE" w14:textId="77777777" w:rsidR="00213DFF" w:rsidRPr="00B869B4"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color w:val="000000"/>
          <w:sz w:val="24"/>
          <w:szCs w:val="24"/>
          <w:lang w:eastAsia="de-DE"/>
        </w:rPr>
      </w:pPr>
    </w:p>
    <w:p w14:paraId="3B933411" w14:textId="77777777" w:rsidR="00213DFF" w:rsidRPr="00213DFF"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color w:val="000000"/>
          <w:sz w:val="24"/>
          <w:szCs w:val="24"/>
          <w:lang w:eastAsia="de-DE"/>
        </w:rPr>
      </w:pPr>
      <w:r w:rsidRPr="00B869B4">
        <w:rPr>
          <w:rFonts w:ascii="Verdana" w:eastAsia="Calibri" w:hAnsi="Verdana" w:cs="Times New Roman"/>
          <w:color w:val="000000"/>
          <w:sz w:val="24"/>
          <w:szCs w:val="24"/>
          <w:lang w:eastAsia="de-DE"/>
        </w:rPr>
        <w:t>Bei Rückfragen</w:t>
      </w:r>
      <w:r w:rsidRPr="00213DFF">
        <w:rPr>
          <w:rFonts w:ascii="Verdana" w:eastAsia="Calibri" w:hAnsi="Verdana" w:cs="Times New Roman"/>
          <w:color w:val="000000"/>
          <w:sz w:val="24"/>
          <w:szCs w:val="24"/>
          <w:lang w:eastAsia="de-DE"/>
        </w:rPr>
        <w:t xml:space="preserve"> oder wenn Sie einen kompetenten Interviewpartner benötigen, steht Ihnen die Redaktion gern zur Verfügung:</w:t>
      </w:r>
    </w:p>
    <w:p w14:paraId="19414A78" w14:textId="77777777" w:rsidR="00213DFF" w:rsidRPr="00213DFF" w:rsidRDefault="00213DFF" w:rsidP="00213DFF">
      <w:pPr>
        <w:tabs>
          <w:tab w:val="left" w:pos="708"/>
          <w:tab w:val="left" w:pos="1416"/>
          <w:tab w:val="left" w:pos="2124"/>
          <w:tab w:val="left" w:pos="2832"/>
          <w:tab w:val="left" w:pos="3540"/>
          <w:tab w:val="left" w:pos="4248"/>
          <w:tab w:val="left" w:pos="4956"/>
          <w:tab w:val="left" w:pos="5664"/>
          <w:tab w:val="left" w:pos="6372"/>
        </w:tabs>
        <w:spacing w:after="0" w:line="240" w:lineRule="auto"/>
        <w:jc w:val="both"/>
        <w:rPr>
          <w:rFonts w:ascii="Verdana" w:eastAsia="Calibri" w:hAnsi="Verdana" w:cs="Times New Roman"/>
          <w:color w:val="000000"/>
          <w:sz w:val="24"/>
          <w:szCs w:val="24"/>
          <w:lang w:eastAsia="de-DE"/>
        </w:rPr>
      </w:pPr>
    </w:p>
    <w:p w14:paraId="78D2A359" w14:textId="77777777" w:rsidR="00213DFF" w:rsidRPr="00213DFF" w:rsidRDefault="00213DFF" w:rsidP="00213DFF">
      <w:pPr>
        <w:tabs>
          <w:tab w:val="left" w:pos="5954"/>
        </w:tabs>
        <w:spacing w:after="0" w:line="240" w:lineRule="auto"/>
        <w:ind w:right="26"/>
        <w:rPr>
          <w:rFonts w:ascii="Verdana" w:eastAsia="Calibri" w:hAnsi="Verdana" w:cs="Times New Roman"/>
          <w:sz w:val="24"/>
          <w:szCs w:val="24"/>
          <w:lang w:val="en-US" w:eastAsia="ar-SA"/>
        </w:rPr>
      </w:pPr>
      <w:r w:rsidRPr="00213DFF">
        <w:rPr>
          <w:rFonts w:ascii="Verdana" w:eastAsia="Calibri" w:hAnsi="Verdana" w:cs="Times New Roman"/>
          <w:sz w:val="24"/>
          <w:szCs w:val="24"/>
          <w:lang w:val="en-US" w:eastAsia="ar-SA"/>
        </w:rPr>
        <w:t>Azet</w:t>
      </w:r>
      <w:r w:rsidRPr="00213DFF">
        <w:rPr>
          <w:rFonts w:ascii="Verdana" w:eastAsia="Calibri" w:hAnsi="Verdana" w:cs="Times New Roman"/>
          <w:b/>
          <w:sz w:val="24"/>
          <w:szCs w:val="24"/>
          <w:lang w:val="en-US" w:eastAsia="ar-SA"/>
        </w:rPr>
        <w:t>PR</w:t>
      </w:r>
      <w:r w:rsidRPr="00213DFF">
        <w:rPr>
          <w:rFonts w:ascii="Verdana" w:eastAsia="Calibri" w:hAnsi="Verdana" w:cs="Times New Roman"/>
          <w:sz w:val="24"/>
          <w:szCs w:val="24"/>
          <w:lang w:val="en-US" w:eastAsia="ar-SA"/>
        </w:rPr>
        <w:br/>
        <w:t>International Public Relations GmbH</w:t>
      </w:r>
      <w:r w:rsidRPr="00213DFF">
        <w:rPr>
          <w:rFonts w:ascii="Verdana" w:eastAsia="Calibri" w:hAnsi="Verdana" w:cs="Times New Roman"/>
          <w:sz w:val="24"/>
          <w:szCs w:val="24"/>
          <w:lang w:val="en-US" w:eastAsia="ar-SA"/>
        </w:rPr>
        <w:br/>
        <w:t>Consulting / Editorial Services</w:t>
      </w:r>
      <w:r w:rsidRPr="00213DFF">
        <w:rPr>
          <w:rFonts w:ascii="Verdana" w:eastAsia="Calibri" w:hAnsi="Verdana" w:cs="Times New Roman"/>
          <w:sz w:val="24"/>
          <w:szCs w:val="24"/>
          <w:lang w:val="en-US" w:eastAsia="ar-SA"/>
        </w:rPr>
        <w:br/>
        <w:t>Thomas Spengler</w:t>
      </w:r>
      <w:r w:rsidRPr="00213DFF">
        <w:rPr>
          <w:rFonts w:ascii="Verdana" w:eastAsia="Calibri" w:hAnsi="Verdana" w:cs="Times New Roman"/>
          <w:sz w:val="24"/>
          <w:szCs w:val="24"/>
          <w:lang w:val="en-US" w:eastAsia="ar-SA"/>
        </w:rPr>
        <w:br/>
      </w:r>
      <w:proofErr w:type="spellStart"/>
      <w:r w:rsidRPr="00213DFF">
        <w:rPr>
          <w:rFonts w:ascii="Verdana" w:eastAsia="Calibri" w:hAnsi="Verdana" w:cs="Times New Roman"/>
          <w:sz w:val="24"/>
          <w:szCs w:val="24"/>
          <w:lang w:val="en-US" w:eastAsia="ar-SA"/>
        </w:rPr>
        <w:t>Wrangelstraße</w:t>
      </w:r>
      <w:proofErr w:type="spellEnd"/>
      <w:r w:rsidRPr="00213DFF">
        <w:rPr>
          <w:rFonts w:ascii="Verdana" w:eastAsia="Calibri" w:hAnsi="Verdana" w:cs="Times New Roman"/>
          <w:sz w:val="24"/>
          <w:szCs w:val="24"/>
          <w:lang w:val="en-US" w:eastAsia="ar-SA"/>
        </w:rPr>
        <w:t xml:space="preserve"> 111</w:t>
      </w:r>
      <w:r w:rsidRPr="00213DFF">
        <w:rPr>
          <w:rFonts w:ascii="Verdana" w:eastAsia="Calibri" w:hAnsi="Verdana" w:cs="Times New Roman"/>
          <w:sz w:val="24"/>
          <w:szCs w:val="24"/>
          <w:lang w:val="en-US" w:eastAsia="ar-SA"/>
        </w:rPr>
        <w:br/>
        <w:t>20253 Hamburg</w:t>
      </w:r>
      <w:r w:rsidRPr="00213DFF">
        <w:rPr>
          <w:rFonts w:ascii="Verdana" w:eastAsia="Calibri" w:hAnsi="Verdana" w:cs="Times New Roman"/>
          <w:sz w:val="24"/>
          <w:szCs w:val="24"/>
          <w:lang w:val="en-US" w:eastAsia="ar-SA"/>
        </w:rPr>
        <w:br/>
      </w:r>
      <w:proofErr w:type="spellStart"/>
      <w:r w:rsidRPr="00213DFF">
        <w:rPr>
          <w:rFonts w:ascii="Verdana" w:eastAsia="Calibri" w:hAnsi="Verdana" w:cs="Times New Roman"/>
          <w:sz w:val="24"/>
          <w:szCs w:val="24"/>
          <w:lang w:val="en-US" w:eastAsia="ar-SA"/>
        </w:rPr>
        <w:t>Telefon</w:t>
      </w:r>
      <w:proofErr w:type="spellEnd"/>
      <w:r w:rsidRPr="00213DFF">
        <w:rPr>
          <w:rFonts w:ascii="Verdana" w:eastAsia="Calibri" w:hAnsi="Verdana" w:cs="Times New Roman"/>
          <w:sz w:val="24"/>
          <w:szCs w:val="24"/>
          <w:lang w:val="en-US" w:eastAsia="ar-SA"/>
        </w:rPr>
        <w:t>: 040/41 32 70-21</w:t>
      </w:r>
      <w:r w:rsidRPr="00213DFF">
        <w:rPr>
          <w:rFonts w:ascii="Verdana" w:eastAsia="Calibri" w:hAnsi="Verdana" w:cs="Times New Roman"/>
          <w:sz w:val="24"/>
          <w:szCs w:val="24"/>
          <w:lang w:val="en-US" w:eastAsia="ar-SA"/>
        </w:rPr>
        <w:br/>
        <w:t>Fax: 040/41 3270-70</w:t>
      </w:r>
      <w:r w:rsidRPr="00213DFF">
        <w:rPr>
          <w:rFonts w:ascii="Verdana" w:eastAsia="Calibri" w:hAnsi="Verdana" w:cs="Times New Roman"/>
          <w:szCs w:val="24"/>
          <w:lang w:val="en-US" w:eastAsia="ar-SA"/>
        </w:rPr>
        <w:br/>
      </w:r>
      <w:hyperlink r:id="rId10" w:history="1">
        <w:r w:rsidRPr="00213DFF">
          <w:rPr>
            <w:rFonts w:ascii="Verdana" w:eastAsia="Calibri" w:hAnsi="Verdana" w:cs="Times New Roman"/>
            <w:color w:val="0000FF"/>
            <w:sz w:val="24"/>
            <w:szCs w:val="24"/>
            <w:u w:val="single"/>
            <w:lang w:val="en-US" w:eastAsia="ar-SA"/>
          </w:rPr>
          <w:t>spengler@azetpr.com</w:t>
        </w:r>
      </w:hyperlink>
      <w:r w:rsidRPr="00213DFF">
        <w:rPr>
          <w:rFonts w:ascii="Verdana" w:eastAsia="Calibri" w:hAnsi="Verdana" w:cs="Times New Roman"/>
          <w:sz w:val="24"/>
          <w:szCs w:val="24"/>
          <w:lang w:val="en-US" w:eastAsia="ar-SA"/>
        </w:rPr>
        <w:br/>
      </w:r>
      <w:hyperlink r:id="rId11" w:history="1">
        <w:r w:rsidRPr="00213DFF">
          <w:rPr>
            <w:rFonts w:ascii="Verdana" w:eastAsia="Calibri" w:hAnsi="Verdana" w:cs="Times New Roman"/>
            <w:color w:val="0000FF"/>
            <w:sz w:val="24"/>
            <w:szCs w:val="24"/>
            <w:u w:val="single"/>
            <w:lang w:val="en-US" w:eastAsia="ar-SA"/>
          </w:rPr>
          <w:t>www.azetpr.com</w:t>
        </w:r>
      </w:hyperlink>
    </w:p>
    <w:p w14:paraId="43D191A8" w14:textId="77777777" w:rsidR="005963AC" w:rsidRPr="00213DFF" w:rsidRDefault="00213DFF" w:rsidP="00213DFF">
      <w:pPr>
        <w:tabs>
          <w:tab w:val="left" w:pos="5954"/>
        </w:tabs>
        <w:spacing w:after="0" w:line="240" w:lineRule="auto"/>
        <w:ind w:right="26"/>
        <w:rPr>
          <w:rFonts w:ascii="Verdana" w:eastAsia="Calibri" w:hAnsi="Verdana" w:cs="Times New Roman"/>
          <w:noProof/>
          <w:sz w:val="24"/>
          <w:szCs w:val="24"/>
          <w:lang w:eastAsia="ar-SA"/>
        </w:rPr>
      </w:pPr>
      <w:r w:rsidRPr="00213DFF">
        <w:rPr>
          <w:rFonts w:ascii="Verdana" w:eastAsia="Calibri" w:hAnsi="Verdana" w:cs="Times New Roman"/>
          <w:sz w:val="24"/>
          <w:szCs w:val="24"/>
          <w:lang w:eastAsia="ar-SA"/>
        </w:rPr>
        <w:t>Geschäftsführer</w:t>
      </w:r>
      <w:r w:rsidR="00DB539C">
        <w:rPr>
          <w:rFonts w:ascii="Verdana" w:eastAsia="Calibri" w:hAnsi="Verdana" w:cs="Times New Roman"/>
          <w:sz w:val="24"/>
          <w:szCs w:val="24"/>
          <w:lang w:eastAsia="ar-SA"/>
        </w:rPr>
        <w:t>in</w:t>
      </w:r>
      <w:r w:rsidRPr="00213DFF">
        <w:rPr>
          <w:rFonts w:ascii="Verdana" w:eastAsia="Calibri" w:hAnsi="Verdana" w:cs="Times New Roman"/>
          <w:sz w:val="24"/>
          <w:szCs w:val="24"/>
          <w:lang w:eastAsia="ar-SA"/>
        </w:rPr>
        <w:t>:</w:t>
      </w:r>
      <w:r w:rsidRPr="00213DFF">
        <w:rPr>
          <w:rFonts w:ascii="Verdana" w:eastAsia="Calibri" w:hAnsi="Verdana" w:cs="Times New Roman"/>
          <w:sz w:val="24"/>
          <w:szCs w:val="24"/>
          <w:lang w:eastAsia="ar-SA"/>
        </w:rPr>
        <w:br/>
        <w:t>Andrea Zaszczynski</w:t>
      </w:r>
      <w:r w:rsidRPr="00213DFF">
        <w:rPr>
          <w:rFonts w:ascii="Verdana" w:eastAsia="Calibri" w:hAnsi="Verdana" w:cs="Times New Roman"/>
          <w:sz w:val="24"/>
          <w:szCs w:val="24"/>
          <w:lang w:eastAsia="ar-SA"/>
        </w:rPr>
        <w:br/>
        <w:t>Amts</w:t>
      </w:r>
      <w:bookmarkStart w:id="9" w:name="_GoBack"/>
      <w:bookmarkEnd w:id="9"/>
      <w:r w:rsidRPr="00213DFF">
        <w:rPr>
          <w:rFonts w:ascii="Verdana" w:eastAsia="Calibri" w:hAnsi="Verdana" w:cs="Times New Roman"/>
          <w:sz w:val="24"/>
          <w:szCs w:val="24"/>
          <w:lang w:eastAsia="ar-SA"/>
        </w:rPr>
        <w:t>gericht Hamburg HRB 107537</w:t>
      </w:r>
      <w:r w:rsidRPr="00213DFF">
        <w:rPr>
          <w:rFonts w:ascii="Verdana" w:eastAsia="Calibri" w:hAnsi="Verdana" w:cs="Times New Roman"/>
          <w:sz w:val="24"/>
          <w:szCs w:val="24"/>
          <w:lang w:eastAsia="ar-SA"/>
        </w:rPr>
        <w:br/>
        <w:t xml:space="preserve">Steuernummer: </w:t>
      </w:r>
      <w:r w:rsidRPr="00213DFF">
        <w:rPr>
          <w:rFonts w:ascii="Verdana" w:eastAsia="Calibri" w:hAnsi="Verdana" w:cs="Times New Roman"/>
          <w:noProof/>
          <w:sz w:val="24"/>
          <w:szCs w:val="24"/>
          <w:lang w:eastAsia="ar-SA"/>
        </w:rPr>
        <w:t>45 / 757 / 00301</w:t>
      </w:r>
    </w:p>
    <w:sectPr w:rsidR="005963AC" w:rsidRPr="00213DFF" w:rsidSect="00CA3216">
      <w:headerReference w:type="default" r:id="rId12"/>
      <w:pgSz w:w="11907" w:h="16840"/>
      <w:pgMar w:top="1418" w:right="907" w:bottom="1418" w:left="4309" w:header="1418" w:footer="284" w:gutter="0"/>
      <w:paperSrc w:first="1" w:other="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68C601" w16cex:dateUtc="2026-01-15T12:02:00Z"/>
  <w16cex:commentExtensible w16cex:durableId="49059541" w16cex:dateUtc="2026-01-15T11:59:00Z"/>
  <w16cex:commentExtensible w16cex:durableId="554803F7" w16cex:dateUtc="2026-01-15T12: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CB46D" w14:textId="77777777" w:rsidR="00B03A18" w:rsidRDefault="00B03A18">
      <w:pPr>
        <w:spacing w:after="0" w:line="240" w:lineRule="auto"/>
      </w:pPr>
      <w:r>
        <w:separator/>
      </w:r>
    </w:p>
  </w:endnote>
  <w:endnote w:type="continuationSeparator" w:id="0">
    <w:p w14:paraId="3EDE7ED4" w14:textId="77777777" w:rsidR="00B03A18" w:rsidRDefault="00B0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altName w:val="Univers"/>
    <w:charset w:val="00"/>
    <w:family w:val="swiss"/>
    <w:pitch w:val="variable"/>
    <w:sig w:usb0="80000287" w:usb1="00000000" w:usb2="00000000" w:usb3="00000000" w:csb0="0000000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1FE82" w14:textId="77777777" w:rsidR="00B03A18" w:rsidRDefault="00B03A18">
      <w:pPr>
        <w:spacing w:after="0" w:line="240" w:lineRule="auto"/>
      </w:pPr>
      <w:r>
        <w:separator/>
      </w:r>
    </w:p>
  </w:footnote>
  <w:footnote w:type="continuationSeparator" w:id="0">
    <w:p w14:paraId="7069FCAE" w14:textId="77777777" w:rsidR="00B03A18" w:rsidRDefault="00B0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DE40" w14:textId="77777777" w:rsidR="00974BD7" w:rsidRDefault="00974BD7">
    <w:pPr>
      <w:pStyle w:val="Kopfzeile"/>
      <w:ind w:hanging="3544"/>
      <w:jc w:val="center"/>
      <w:rPr>
        <w:rFonts w:ascii="Univers" w:hAnsi="Univers"/>
        <w:b/>
      </w:rPr>
    </w:pPr>
  </w:p>
  <w:p w14:paraId="16C4FF57" w14:textId="77777777" w:rsidR="00974BD7" w:rsidRPr="00D05834" w:rsidRDefault="00EB32C3">
    <w:pPr>
      <w:pStyle w:val="Kopfzeile"/>
      <w:ind w:hanging="3544"/>
      <w:jc w:val="center"/>
      <w:rPr>
        <w:rFonts w:ascii="Verdana" w:hAnsi="Verdana"/>
        <w:b/>
      </w:rPr>
    </w:pPr>
    <w:r w:rsidRPr="00D05834">
      <w:rPr>
        <w:rFonts w:ascii="Verdana" w:hAnsi="Verdana"/>
        <w:b/>
      </w:rPr>
      <w:t>SCHLESWIG-HOLSTEINISCHE RECHTSANWALTSKAMMER</w:t>
    </w:r>
  </w:p>
  <w:p w14:paraId="1E846807" w14:textId="77777777" w:rsidR="00974BD7" w:rsidRDefault="00974BD7">
    <w:pPr>
      <w:pStyle w:val="Kopfzeile"/>
      <w:ind w:hanging="3544"/>
      <w:jc w:val="center"/>
      <w:rPr>
        <w:rFonts w:ascii="Univers" w:hAnsi="Univers"/>
        <w:b/>
      </w:rPr>
    </w:pPr>
  </w:p>
  <w:p w14:paraId="58978997" w14:textId="77777777" w:rsidR="00974BD7" w:rsidRDefault="00974BD7">
    <w:pPr>
      <w:pStyle w:val="Kopfzeile"/>
      <w:ind w:hanging="3544"/>
      <w:jc w:val="center"/>
      <w:rPr>
        <w:rFonts w:ascii="Univers" w:hAnsi="Univers"/>
        <w:b/>
      </w:rPr>
    </w:pPr>
  </w:p>
  <w:p w14:paraId="488656C6" w14:textId="77777777" w:rsidR="00974BD7" w:rsidRDefault="00EB32C3">
    <w:pPr>
      <w:pStyle w:val="Kopfzeile"/>
      <w:ind w:hanging="3544"/>
      <w:jc w:val="right"/>
      <w:rPr>
        <w:rFonts w:ascii="Univers" w:hAnsi="Univers"/>
      </w:rPr>
    </w:pPr>
    <w:r>
      <w:rPr>
        <w:rFonts w:ascii="Univers" w:hAnsi="Univers"/>
      </w:rPr>
      <w:t>PRESSEMITTEILUNG</w:t>
    </w:r>
  </w:p>
  <w:p w14:paraId="64BBB980" w14:textId="77777777" w:rsidR="00974BD7" w:rsidRDefault="00974BD7">
    <w:pPr>
      <w:pStyle w:val="Kopfzeile"/>
      <w:ind w:hanging="3544"/>
      <w:jc w:val="right"/>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75C53"/>
    <w:multiLevelType w:val="hybridMultilevel"/>
    <w:tmpl w:val="28CA2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694CEC"/>
    <w:multiLevelType w:val="hybridMultilevel"/>
    <w:tmpl w:val="4B9065A4"/>
    <w:lvl w:ilvl="0" w:tplc="8828EB4C">
      <w:numFmt w:val="bullet"/>
      <w:lvlText w:val="•"/>
      <w:lvlJc w:val="left"/>
      <w:pPr>
        <w:ind w:left="1065" w:hanging="705"/>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EB619B"/>
    <w:multiLevelType w:val="hybridMultilevel"/>
    <w:tmpl w:val="A812333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3B355F8-38F7-4BB3-A2BB-FFE04022F700}"/>
    <w:docVar w:name="dgnword-eventsink" w:val="1961822355712"/>
  </w:docVars>
  <w:rsids>
    <w:rsidRoot w:val="00213DFF"/>
    <w:rsid w:val="000015AA"/>
    <w:rsid w:val="00001E09"/>
    <w:rsid w:val="00003D48"/>
    <w:rsid w:val="00004042"/>
    <w:rsid w:val="000175E7"/>
    <w:rsid w:val="00025AF5"/>
    <w:rsid w:val="000519B6"/>
    <w:rsid w:val="00052B9B"/>
    <w:rsid w:val="00055A62"/>
    <w:rsid w:val="000600E1"/>
    <w:rsid w:val="000613E5"/>
    <w:rsid w:val="000622C8"/>
    <w:rsid w:val="00063066"/>
    <w:rsid w:val="0007162A"/>
    <w:rsid w:val="00075DA7"/>
    <w:rsid w:val="000776DB"/>
    <w:rsid w:val="00080925"/>
    <w:rsid w:val="00081DE5"/>
    <w:rsid w:val="00095E7B"/>
    <w:rsid w:val="00095F2F"/>
    <w:rsid w:val="000A1BBE"/>
    <w:rsid w:val="000A4DB3"/>
    <w:rsid w:val="000B2669"/>
    <w:rsid w:val="000C1A2A"/>
    <w:rsid w:val="000C282E"/>
    <w:rsid w:val="000D3A90"/>
    <w:rsid w:val="000E2C5E"/>
    <w:rsid w:val="000E5A25"/>
    <w:rsid w:val="000E6C72"/>
    <w:rsid w:val="000E79C4"/>
    <w:rsid w:val="000F0974"/>
    <w:rsid w:val="000F5188"/>
    <w:rsid w:val="000F608F"/>
    <w:rsid w:val="000F682B"/>
    <w:rsid w:val="0011568A"/>
    <w:rsid w:val="00117F5B"/>
    <w:rsid w:val="00132134"/>
    <w:rsid w:val="0013687F"/>
    <w:rsid w:val="00142D1C"/>
    <w:rsid w:val="00142EBC"/>
    <w:rsid w:val="00145C35"/>
    <w:rsid w:val="00167A82"/>
    <w:rsid w:val="00167DF3"/>
    <w:rsid w:val="001719E0"/>
    <w:rsid w:val="00182837"/>
    <w:rsid w:val="001878E6"/>
    <w:rsid w:val="00187C64"/>
    <w:rsid w:val="00195170"/>
    <w:rsid w:val="001A4F49"/>
    <w:rsid w:val="001B352D"/>
    <w:rsid w:val="001C378F"/>
    <w:rsid w:val="001C48FB"/>
    <w:rsid w:val="001C5931"/>
    <w:rsid w:val="001C763C"/>
    <w:rsid w:val="001E112F"/>
    <w:rsid w:val="001E1480"/>
    <w:rsid w:val="001F2BE1"/>
    <w:rsid w:val="001F7289"/>
    <w:rsid w:val="00202DE3"/>
    <w:rsid w:val="00212847"/>
    <w:rsid w:val="00213DFF"/>
    <w:rsid w:val="00213FE9"/>
    <w:rsid w:val="00214A5A"/>
    <w:rsid w:val="0021608E"/>
    <w:rsid w:val="00217610"/>
    <w:rsid w:val="00236D35"/>
    <w:rsid w:val="0023756A"/>
    <w:rsid w:val="0023792D"/>
    <w:rsid w:val="00242D4E"/>
    <w:rsid w:val="00242DCE"/>
    <w:rsid w:val="00253B3C"/>
    <w:rsid w:val="00256BA3"/>
    <w:rsid w:val="00257EFB"/>
    <w:rsid w:val="00274DFD"/>
    <w:rsid w:val="00277D7B"/>
    <w:rsid w:val="00281216"/>
    <w:rsid w:val="00284BF0"/>
    <w:rsid w:val="00286DB3"/>
    <w:rsid w:val="00293F6A"/>
    <w:rsid w:val="00294ECA"/>
    <w:rsid w:val="00295011"/>
    <w:rsid w:val="00297365"/>
    <w:rsid w:val="002A4845"/>
    <w:rsid w:val="002A5DAF"/>
    <w:rsid w:val="002A7F34"/>
    <w:rsid w:val="002B7CC5"/>
    <w:rsid w:val="002D7568"/>
    <w:rsid w:val="002E4E83"/>
    <w:rsid w:val="002E58CA"/>
    <w:rsid w:val="00302644"/>
    <w:rsid w:val="00302CE2"/>
    <w:rsid w:val="003131A1"/>
    <w:rsid w:val="00313763"/>
    <w:rsid w:val="00314675"/>
    <w:rsid w:val="0031561A"/>
    <w:rsid w:val="00322092"/>
    <w:rsid w:val="0033476D"/>
    <w:rsid w:val="00347259"/>
    <w:rsid w:val="0035734E"/>
    <w:rsid w:val="00364550"/>
    <w:rsid w:val="00364A79"/>
    <w:rsid w:val="00364CDE"/>
    <w:rsid w:val="00370583"/>
    <w:rsid w:val="003721B0"/>
    <w:rsid w:val="00376735"/>
    <w:rsid w:val="00376A56"/>
    <w:rsid w:val="003804C4"/>
    <w:rsid w:val="00392545"/>
    <w:rsid w:val="00393CD5"/>
    <w:rsid w:val="00394D6B"/>
    <w:rsid w:val="003952D7"/>
    <w:rsid w:val="003A5F8E"/>
    <w:rsid w:val="003B6941"/>
    <w:rsid w:val="003B747C"/>
    <w:rsid w:val="003C19AA"/>
    <w:rsid w:val="003C2DF5"/>
    <w:rsid w:val="003C3389"/>
    <w:rsid w:val="003C68C7"/>
    <w:rsid w:val="003D2380"/>
    <w:rsid w:val="003E5189"/>
    <w:rsid w:val="003E743F"/>
    <w:rsid w:val="003E7636"/>
    <w:rsid w:val="003F2E40"/>
    <w:rsid w:val="00414B15"/>
    <w:rsid w:val="00417D4D"/>
    <w:rsid w:val="00424E38"/>
    <w:rsid w:val="00427D39"/>
    <w:rsid w:val="004323B0"/>
    <w:rsid w:val="00440764"/>
    <w:rsid w:val="00441E5F"/>
    <w:rsid w:val="00447A6A"/>
    <w:rsid w:val="00453734"/>
    <w:rsid w:val="00455546"/>
    <w:rsid w:val="00461950"/>
    <w:rsid w:val="00473958"/>
    <w:rsid w:val="004763DF"/>
    <w:rsid w:val="0049532C"/>
    <w:rsid w:val="00496324"/>
    <w:rsid w:val="004A050C"/>
    <w:rsid w:val="004B30B4"/>
    <w:rsid w:val="004C43D4"/>
    <w:rsid w:val="004C46B7"/>
    <w:rsid w:val="004D0538"/>
    <w:rsid w:val="004D6191"/>
    <w:rsid w:val="004E62E7"/>
    <w:rsid w:val="004F2D93"/>
    <w:rsid w:val="004F3D0D"/>
    <w:rsid w:val="004F4594"/>
    <w:rsid w:val="004F5BB1"/>
    <w:rsid w:val="005020D7"/>
    <w:rsid w:val="00510235"/>
    <w:rsid w:val="00520D90"/>
    <w:rsid w:val="00546D34"/>
    <w:rsid w:val="00550309"/>
    <w:rsid w:val="00550B4F"/>
    <w:rsid w:val="00553472"/>
    <w:rsid w:val="00553DA0"/>
    <w:rsid w:val="00565466"/>
    <w:rsid w:val="00570DF2"/>
    <w:rsid w:val="00572C11"/>
    <w:rsid w:val="00582084"/>
    <w:rsid w:val="00583E2D"/>
    <w:rsid w:val="005868F7"/>
    <w:rsid w:val="005963AC"/>
    <w:rsid w:val="005C12C9"/>
    <w:rsid w:val="005C1A21"/>
    <w:rsid w:val="005C4391"/>
    <w:rsid w:val="005D199B"/>
    <w:rsid w:val="005D204A"/>
    <w:rsid w:val="005D7C2A"/>
    <w:rsid w:val="005E62B1"/>
    <w:rsid w:val="005F19F4"/>
    <w:rsid w:val="00602E02"/>
    <w:rsid w:val="00603CC8"/>
    <w:rsid w:val="00610069"/>
    <w:rsid w:val="00611954"/>
    <w:rsid w:val="006158DC"/>
    <w:rsid w:val="00620869"/>
    <w:rsid w:val="006225DE"/>
    <w:rsid w:val="006232EE"/>
    <w:rsid w:val="006245CB"/>
    <w:rsid w:val="00624D5E"/>
    <w:rsid w:val="0063517E"/>
    <w:rsid w:val="00646661"/>
    <w:rsid w:val="00656218"/>
    <w:rsid w:val="00666AD3"/>
    <w:rsid w:val="0067195E"/>
    <w:rsid w:val="006750FC"/>
    <w:rsid w:val="00686B40"/>
    <w:rsid w:val="006A155B"/>
    <w:rsid w:val="006B751F"/>
    <w:rsid w:val="006C1AF6"/>
    <w:rsid w:val="006D0A9B"/>
    <w:rsid w:val="006D10BA"/>
    <w:rsid w:val="006D38F5"/>
    <w:rsid w:val="006E7400"/>
    <w:rsid w:val="006E7460"/>
    <w:rsid w:val="00706733"/>
    <w:rsid w:val="00717617"/>
    <w:rsid w:val="00722F9E"/>
    <w:rsid w:val="00723265"/>
    <w:rsid w:val="0072446D"/>
    <w:rsid w:val="007260DA"/>
    <w:rsid w:val="0073272F"/>
    <w:rsid w:val="00736C69"/>
    <w:rsid w:val="00741516"/>
    <w:rsid w:val="00744C9C"/>
    <w:rsid w:val="00745D68"/>
    <w:rsid w:val="00747D81"/>
    <w:rsid w:val="00751190"/>
    <w:rsid w:val="00754EAC"/>
    <w:rsid w:val="00756AC9"/>
    <w:rsid w:val="0077713A"/>
    <w:rsid w:val="007777F0"/>
    <w:rsid w:val="00783459"/>
    <w:rsid w:val="00794DB2"/>
    <w:rsid w:val="007A25D5"/>
    <w:rsid w:val="007A3B36"/>
    <w:rsid w:val="007B3126"/>
    <w:rsid w:val="007B5A02"/>
    <w:rsid w:val="007D026B"/>
    <w:rsid w:val="007D7753"/>
    <w:rsid w:val="007E3C2B"/>
    <w:rsid w:val="007E3DE1"/>
    <w:rsid w:val="007F1368"/>
    <w:rsid w:val="0080096E"/>
    <w:rsid w:val="00805B04"/>
    <w:rsid w:val="00810746"/>
    <w:rsid w:val="00816162"/>
    <w:rsid w:val="008242F6"/>
    <w:rsid w:val="00836381"/>
    <w:rsid w:val="008405FB"/>
    <w:rsid w:val="00850426"/>
    <w:rsid w:val="0085369A"/>
    <w:rsid w:val="008566C1"/>
    <w:rsid w:val="008566E1"/>
    <w:rsid w:val="00861B65"/>
    <w:rsid w:val="00863655"/>
    <w:rsid w:val="00873E2E"/>
    <w:rsid w:val="00875E9C"/>
    <w:rsid w:val="00875EAD"/>
    <w:rsid w:val="00876828"/>
    <w:rsid w:val="00877295"/>
    <w:rsid w:val="008817C6"/>
    <w:rsid w:val="0089661D"/>
    <w:rsid w:val="00897024"/>
    <w:rsid w:val="008A2715"/>
    <w:rsid w:val="008A4113"/>
    <w:rsid w:val="008A7C9D"/>
    <w:rsid w:val="008A7F89"/>
    <w:rsid w:val="008C08E3"/>
    <w:rsid w:val="008C5DCD"/>
    <w:rsid w:val="008C6F36"/>
    <w:rsid w:val="008D1656"/>
    <w:rsid w:val="008D49D1"/>
    <w:rsid w:val="008D7B1E"/>
    <w:rsid w:val="008D7E41"/>
    <w:rsid w:val="008F13E0"/>
    <w:rsid w:val="0091176C"/>
    <w:rsid w:val="00927086"/>
    <w:rsid w:val="009339F5"/>
    <w:rsid w:val="00937CF2"/>
    <w:rsid w:val="009574E5"/>
    <w:rsid w:val="009675B4"/>
    <w:rsid w:val="00972319"/>
    <w:rsid w:val="0097310F"/>
    <w:rsid w:val="00974BD7"/>
    <w:rsid w:val="00982D7C"/>
    <w:rsid w:val="00990724"/>
    <w:rsid w:val="00993F2B"/>
    <w:rsid w:val="009953BC"/>
    <w:rsid w:val="00995618"/>
    <w:rsid w:val="009969B5"/>
    <w:rsid w:val="009A7085"/>
    <w:rsid w:val="009C76EF"/>
    <w:rsid w:val="009E4CAC"/>
    <w:rsid w:val="009E5B96"/>
    <w:rsid w:val="009F3DEB"/>
    <w:rsid w:val="009F7226"/>
    <w:rsid w:val="00A0151A"/>
    <w:rsid w:val="00A018B5"/>
    <w:rsid w:val="00A07DC0"/>
    <w:rsid w:val="00A15C31"/>
    <w:rsid w:val="00A37CC1"/>
    <w:rsid w:val="00A4180D"/>
    <w:rsid w:val="00A50D58"/>
    <w:rsid w:val="00A60DE1"/>
    <w:rsid w:val="00A64F10"/>
    <w:rsid w:val="00A674B0"/>
    <w:rsid w:val="00A677DA"/>
    <w:rsid w:val="00A71923"/>
    <w:rsid w:val="00A742F5"/>
    <w:rsid w:val="00A75332"/>
    <w:rsid w:val="00A7580F"/>
    <w:rsid w:val="00A775BF"/>
    <w:rsid w:val="00A806C4"/>
    <w:rsid w:val="00AA1623"/>
    <w:rsid w:val="00AA42E6"/>
    <w:rsid w:val="00AA5EBF"/>
    <w:rsid w:val="00AB33C4"/>
    <w:rsid w:val="00AB4B7A"/>
    <w:rsid w:val="00AB6D9C"/>
    <w:rsid w:val="00AB7CC9"/>
    <w:rsid w:val="00AD13E7"/>
    <w:rsid w:val="00AD565F"/>
    <w:rsid w:val="00AF3D2E"/>
    <w:rsid w:val="00AF5FB6"/>
    <w:rsid w:val="00AF6932"/>
    <w:rsid w:val="00B00C33"/>
    <w:rsid w:val="00B03A18"/>
    <w:rsid w:val="00B06A36"/>
    <w:rsid w:val="00B24A4D"/>
    <w:rsid w:val="00B25827"/>
    <w:rsid w:val="00B37EA3"/>
    <w:rsid w:val="00B421C0"/>
    <w:rsid w:val="00B479AA"/>
    <w:rsid w:val="00B529FB"/>
    <w:rsid w:val="00B5535B"/>
    <w:rsid w:val="00B57D43"/>
    <w:rsid w:val="00B64394"/>
    <w:rsid w:val="00B74B41"/>
    <w:rsid w:val="00B81F32"/>
    <w:rsid w:val="00B8291B"/>
    <w:rsid w:val="00B82A5D"/>
    <w:rsid w:val="00B83473"/>
    <w:rsid w:val="00B869B4"/>
    <w:rsid w:val="00B904C2"/>
    <w:rsid w:val="00BB1074"/>
    <w:rsid w:val="00BB378F"/>
    <w:rsid w:val="00BC65E0"/>
    <w:rsid w:val="00BC6B2F"/>
    <w:rsid w:val="00BC7606"/>
    <w:rsid w:val="00BD0296"/>
    <w:rsid w:val="00BD49C8"/>
    <w:rsid w:val="00BE1F14"/>
    <w:rsid w:val="00BE36EC"/>
    <w:rsid w:val="00BF48BA"/>
    <w:rsid w:val="00C02A02"/>
    <w:rsid w:val="00C142D9"/>
    <w:rsid w:val="00C16FE0"/>
    <w:rsid w:val="00C17836"/>
    <w:rsid w:val="00C205B8"/>
    <w:rsid w:val="00C22DD6"/>
    <w:rsid w:val="00C4272C"/>
    <w:rsid w:val="00C71943"/>
    <w:rsid w:val="00C80E6F"/>
    <w:rsid w:val="00C83DFC"/>
    <w:rsid w:val="00C854F6"/>
    <w:rsid w:val="00C85513"/>
    <w:rsid w:val="00C902E4"/>
    <w:rsid w:val="00CB6753"/>
    <w:rsid w:val="00CC04A1"/>
    <w:rsid w:val="00CC226E"/>
    <w:rsid w:val="00CC41B4"/>
    <w:rsid w:val="00CE5A81"/>
    <w:rsid w:val="00CF179E"/>
    <w:rsid w:val="00CF2EC1"/>
    <w:rsid w:val="00D0039B"/>
    <w:rsid w:val="00D13C5A"/>
    <w:rsid w:val="00D2225D"/>
    <w:rsid w:val="00D236C2"/>
    <w:rsid w:val="00D31B8D"/>
    <w:rsid w:val="00D41C2C"/>
    <w:rsid w:val="00D4523A"/>
    <w:rsid w:val="00D47BE8"/>
    <w:rsid w:val="00D5617B"/>
    <w:rsid w:val="00D71F4F"/>
    <w:rsid w:val="00D74A2C"/>
    <w:rsid w:val="00D80D73"/>
    <w:rsid w:val="00D86087"/>
    <w:rsid w:val="00D91C01"/>
    <w:rsid w:val="00D93ADE"/>
    <w:rsid w:val="00D9583B"/>
    <w:rsid w:val="00D9745A"/>
    <w:rsid w:val="00DA0936"/>
    <w:rsid w:val="00DA0B1D"/>
    <w:rsid w:val="00DA4596"/>
    <w:rsid w:val="00DB539C"/>
    <w:rsid w:val="00DB58E8"/>
    <w:rsid w:val="00DB7B7F"/>
    <w:rsid w:val="00DC2A6B"/>
    <w:rsid w:val="00DC6345"/>
    <w:rsid w:val="00DC737D"/>
    <w:rsid w:val="00DD2525"/>
    <w:rsid w:val="00DD41C5"/>
    <w:rsid w:val="00DD6BD5"/>
    <w:rsid w:val="00DE202D"/>
    <w:rsid w:val="00DE258A"/>
    <w:rsid w:val="00DF2770"/>
    <w:rsid w:val="00E03B49"/>
    <w:rsid w:val="00E143DE"/>
    <w:rsid w:val="00E15501"/>
    <w:rsid w:val="00E167E0"/>
    <w:rsid w:val="00E237C9"/>
    <w:rsid w:val="00E411FC"/>
    <w:rsid w:val="00E50782"/>
    <w:rsid w:val="00E5163A"/>
    <w:rsid w:val="00E53FBD"/>
    <w:rsid w:val="00E567F4"/>
    <w:rsid w:val="00E61444"/>
    <w:rsid w:val="00E67C31"/>
    <w:rsid w:val="00E67EF1"/>
    <w:rsid w:val="00E7789E"/>
    <w:rsid w:val="00E80231"/>
    <w:rsid w:val="00E9138E"/>
    <w:rsid w:val="00E91E47"/>
    <w:rsid w:val="00EA29A7"/>
    <w:rsid w:val="00EA333C"/>
    <w:rsid w:val="00EA46F5"/>
    <w:rsid w:val="00EB25EB"/>
    <w:rsid w:val="00EB32C3"/>
    <w:rsid w:val="00EB72E8"/>
    <w:rsid w:val="00EC240C"/>
    <w:rsid w:val="00EC25A0"/>
    <w:rsid w:val="00ED0270"/>
    <w:rsid w:val="00ED02C9"/>
    <w:rsid w:val="00ED143F"/>
    <w:rsid w:val="00ED55A7"/>
    <w:rsid w:val="00EE3919"/>
    <w:rsid w:val="00EE79F0"/>
    <w:rsid w:val="00EF10D5"/>
    <w:rsid w:val="00EF4977"/>
    <w:rsid w:val="00F04089"/>
    <w:rsid w:val="00F1268D"/>
    <w:rsid w:val="00F35C76"/>
    <w:rsid w:val="00F43658"/>
    <w:rsid w:val="00F439F8"/>
    <w:rsid w:val="00F45DC3"/>
    <w:rsid w:val="00F467E8"/>
    <w:rsid w:val="00F50053"/>
    <w:rsid w:val="00F540FB"/>
    <w:rsid w:val="00F5745C"/>
    <w:rsid w:val="00F6372A"/>
    <w:rsid w:val="00F663A3"/>
    <w:rsid w:val="00F77A44"/>
    <w:rsid w:val="00F8667B"/>
    <w:rsid w:val="00F918DD"/>
    <w:rsid w:val="00F951DF"/>
    <w:rsid w:val="00F97D74"/>
    <w:rsid w:val="00FB170F"/>
    <w:rsid w:val="00FB2AB9"/>
    <w:rsid w:val="00FC01B6"/>
    <w:rsid w:val="00FD5CB2"/>
  </w:rsids>
  <m:mathPr>
    <m:mathFont m:val="Cambria Math"/>
    <m:brkBin m:val="before"/>
    <m:brkBinSub m:val="--"/>
    <m:smallFrac m:val="0"/>
    <m:dispDef/>
    <m:lMargin m:val="0"/>
    <m:rMargin m:val="0"/>
    <m:defJc m:val="centerGroup"/>
    <m:wrapIndent m:val="1440"/>
    <m:intLim m:val="subSup"/>
    <m:naryLim m:val="undOvr"/>
  </m:mathPr>
  <w:themeFontLang w:val="de-DE"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F012"/>
  <w15:chartTrackingRefBased/>
  <w15:docId w15:val="{CB0589FC-03FF-4D2F-AC33-CD085CD4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13DFF"/>
    <w:pPr>
      <w:tabs>
        <w:tab w:val="center" w:pos="4536"/>
        <w:tab w:val="right" w:pos="9072"/>
      </w:tabs>
      <w:spacing w:after="0" w:line="240" w:lineRule="auto"/>
    </w:pPr>
    <w:rPr>
      <w:rFonts w:ascii="Arial" w:eastAsia="Calibri" w:hAnsi="Arial" w:cs="Arial"/>
    </w:rPr>
  </w:style>
  <w:style w:type="character" w:customStyle="1" w:styleId="KopfzeileZchn">
    <w:name w:val="Kopfzeile Zchn"/>
    <w:basedOn w:val="Absatz-Standardschriftart"/>
    <w:link w:val="Kopfzeile"/>
    <w:uiPriority w:val="99"/>
    <w:rsid w:val="00213DFF"/>
    <w:rPr>
      <w:rFonts w:ascii="Arial" w:eastAsia="Calibri" w:hAnsi="Arial" w:cs="Arial"/>
    </w:rPr>
  </w:style>
  <w:style w:type="paragraph" w:styleId="Listenabsatz">
    <w:name w:val="List Paragraph"/>
    <w:basedOn w:val="Standard"/>
    <w:uiPriority w:val="34"/>
    <w:qFormat/>
    <w:rsid w:val="00553472"/>
    <w:pPr>
      <w:ind w:left="720"/>
      <w:contextualSpacing/>
    </w:pPr>
  </w:style>
  <w:style w:type="character" w:styleId="Kommentarzeichen">
    <w:name w:val="annotation reference"/>
    <w:basedOn w:val="Absatz-Standardschriftart"/>
    <w:uiPriority w:val="99"/>
    <w:semiHidden/>
    <w:unhideWhenUsed/>
    <w:rsid w:val="009953BC"/>
    <w:rPr>
      <w:sz w:val="16"/>
      <w:szCs w:val="16"/>
    </w:rPr>
  </w:style>
  <w:style w:type="paragraph" w:styleId="Kommentartext">
    <w:name w:val="annotation text"/>
    <w:basedOn w:val="Standard"/>
    <w:link w:val="KommentartextZchn"/>
    <w:uiPriority w:val="99"/>
    <w:unhideWhenUsed/>
    <w:rsid w:val="009953BC"/>
    <w:pPr>
      <w:spacing w:line="240" w:lineRule="auto"/>
    </w:pPr>
    <w:rPr>
      <w:sz w:val="20"/>
      <w:szCs w:val="20"/>
    </w:rPr>
  </w:style>
  <w:style w:type="character" w:customStyle="1" w:styleId="KommentartextZchn">
    <w:name w:val="Kommentartext Zchn"/>
    <w:basedOn w:val="Absatz-Standardschriftart"/>
    <w:link w:val="Kommentartext"/>
    <w:uiPriority w:val="99"/>
    <w:rsid w:val="009953BC"/>
    <w:rPr>
      <w:sz w:val="20"/>
      <w:szCs w:val="20"/>
    </w:rPr>
  </w:style>
  <w:style w:type="paragraph" w:styleId="Kommentarthema">
    <w:name w:val="annotation subject"/>
    <w:basedOn w:val="Kommentartext"/>
    <w:next w:val="Kommentartext"/>
    <w:link w:val="KommentarthemaZchn"/>
    <w:uiPriority w:val="99"/>
    <w:semiHidden/>
    <w:unhideWhenUsed/>
    <w:rsid w:val="009953BC"/>
    <w:rPr>
      <w:b/>
      <w:bCs/>
    </w:rPr>
  </w:style>
  <w:style w:type="character" w:customStyle="1" w:styleId="KommentarthemaZchn">
    <w:name w:val="Kommentarthema Zchn"/>
    <w:basedOn w:val="KommentartextZchn"/>
    <w:link w:val="Kommentarthema"/>
    <w:uiPriority w:val="99"/>
    <w:semiHidden/>
    <w:rsid w:val="009953BC"/>
    <w:rPr>
      <w:b/>
      <w:bCs/>
      <w:sz w:val="20"/>
      <w:szCs w:val="20"/>
    </w:rPr>
  </w:style>
  <w:style w:type="paragraph" w:styleId="Sprechblasentext">
    <w:name w:val="Balloon Text"/>
    <w:basedOn w:val="Standard"/>
    <w:link w:val="SprechblasentextZchn"/>
    <w:uiPriority w:val="99"/>
    <w:semiHidden/>
    <w:unhideWhenUsed/>
    <w:rsid w:val="009953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53BC"/>
    <w:rPr>
      <w:rFonts w:ascii="Segoe UI" w:hAnsi="Segoe UI" w:cs="Segoe UI"/>
      <w:sz w:val="18"/>
      <w:szCs w:val="18"/>
    </w:rPr>
  </w:style>
  <w:style w:type="character" w:styleId="Hyperlink">
    <w:name w:val="Hyperlink"/>
    <w:basedOn w:val="Absatz-Standardschriftart"/>
    <w:uiPriority w:val="99"/>
    <w:unhideWhenUsed/>
    <w:rsid w:val="00CC04A1"/>
    <w:rPr>
      <w:color w:val="0000FF"/>
      <w:u w:val="single"/>
    </w:rPr>
  </w:style>
  <w:style w:type="paragraph" w:styleId="berarbeitung">
    <w:name w:val="Revision"/>
    <w:hidden/>
    <w:uiPriority w:val="99"/>
    <w:semiHidden/>
    <w:rsid w:val="00E91E47"/>
    <w:pPr>
      <w:spacing w:after="0" w:line="240" w:lineRule="auto"/>
    </w:pPr>
  </w:style>
  <w:style w:type="character" w:styleId="NichtaufgelsteErwhnung">
    <w:name w:val="Unresolved Mention"/>
    <w:basedOn w:val="Absatz-Standardschriftart"/>
    <w:uiPriority w:val="99"/>
    <w:semiHidden/>
    <w:unhideWhenUsed/>
    <w:rsid w:val="004E62E7"/>
    <w:rPr>
      <w:color w:val="605E5C"/>
      <w:shd w:val="clear" w:color="auto" w:fill="E1DFDD"/>
    </w:rPr>
  </w:style>
  <w:style w:type="character" w:styleId="BesuchterLink">
    <w:name w:val="FollowedHyperlink"/>
    <w:basedOn w:val="Absatz-Standardschriftart"/>
    <w:uiPriority w:val="99"/>
    <w:semiHidden/>
    <w:unhideWhenUsed/>
    <w:rsid w:val="00AB33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94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Rechtsanwaltskamm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k-sh.de/fuer-buerger/anwaltssuch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zetpr.com/" TargetMode="External"/><Relationship Id="rId5" Type="http://schemas.openxmlformats.org/officeDocument/2006/relationships/footnotes" Target="footnotes.xml"/><Relationship Id="rId10" Type="http://schemas.openxmlformats.org/officeDocument/2006/relationships/hyperlink" Target="mailto:spengler@azetpr.com"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ihr-ratgeber-recht.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4975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Spengler, Thomas</dc:creator>
  <cp:keywords/>
  <dc:description/>
  <cp:lastModifiedBy>Spengler, Thomas</cp:lastModifiedBy>
  <cp:revision>54</cp:revision>
  <cp:lastPrinted>2023-04-18T09:30:00Z</cp:lastPrinted>
  <dcterms:created xsi:type="dcterms:W3CDTF">2026-01-15T12:02:00Z</dcterms:created>
  <dcterms:modified xsi:type="dcterms:W3CDTF">2026-04-09T09:13:00Z</dcterms:modified>
</cp:coreProperties>
</file>