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7CE0" w14:textId="1F0A80E3" w:rsidR="0099297B" w:rsidRDefault="00C264D9">
      <w:pPr>
        <w:spacing w:before="100" w:after="100"/>
      </w:pPr>
      <w:r>
        <w:rPr>
          <w:b/>
          <w:color w:val="808080"/>
          <w:sz w:val="72"/>
          <w:szCs w:val="72"/>
          <w:lang w:eastAsia="ar-SA"/>
        </w:rPr>
        <w:t>Presse-Information</w:t>
      </w:r>
    </w:p>
    <w:p w14:paraId="20FCA0F4" w14:textId="77777777" w:rsidR="0099297B" w:rsidRPr="00161FC5" w:rsidRDefault="00161FC5">
      <w:pPr>
        <w:rPr>
          <w:rFonts w:ascii="Arial" w:hAnsi="Arial" w:cs="Arial"/>
          <w:b/>
        </w:rPr>
      </w:pPr>
      <w:r w:rsidRPr="00161FC5">
        <w:rPr>
          <w:rFonts w:ascii="Arial" w:hAnsi="Arial" w:cs="Arial"/>
          <w:b/>
        </w:rPr>
        <w:t>Digitales Rezept</w:t>
      </w:r>
      <w:r w:rsidR="00FE3F18" w:rsidRPr="00161FC5">
        <w:rPr>
          <w:rFonts w:ascii="Arial" w:hAnsi="Arial" w:cs="Arial"/>
          <w:b/>
        </w:rPr>
        <w:t xml:space="preserve"> </w:t>
      </w:r>
      <w:r w:rsidR="00A7511C">
        <w:rPr>
          <w:rFonts w:ascii="Arial" w:hAnsi="Arial" w:cs="Arial"/>
          <w:b/>
        </w:rPr>
        <w:t xml:space="preserve">für Arzneimittel </w:t>
      </w:r>
      <w:r w:rsidR="00FE3F18" w:rsidRPr="00161FC5">
        <w:rPr>
          <w:rFonts w:ascii="Arial" w:hAnsi="Arial" w:cs="Arial"/>
          <w:b/>
        </w:rPr>
        <w:t>einfach erklärt</w:t>
      </w:r>
    </w:p>
    <w:p w14:paraId="16B7629F" w14:textId="77777777" w:rsidR="0099297B" w:rsidRDefault="00161FC5">
      <w:pPr>
        <w:rPr>
          <w:rFonts w:asciiTheme="minorHAnsi" w:hAnsiTheme="minorHAnsi" w:cstheme="minorHAnsi"/>
          <w:sz w:val="28"/>
        </w:rPr>
      </w:pPr>
      <w:r w:rsidRPr="00161FC5">
        <w:rPr>
          <w:rFonts w:cstheme="minorHAnsi"/>
          <w:b/>
          <w:sz w:val="36"/>
          <w:szCs w:val="28"/>
          <w:lang w:eastAsia="ar-SA"/>
        </w:rPr>
        <w:t>Wie das E-Rezept funktioniert und die Patientenversorgung verbessert</w:t>
      </w:r>
    </w:p>
    <w:p w14:paraId="144F2729" w14:textId="472F2C52" w:rsidR="00FE3F18" w:rsidRDefault="00C264D9">
      <w:pPr>
        <w:spacing w:after="0" w:line="240" w:lineRule="auto"/>
        <w:jc w:val="both"/>
        <w:rPr>
          <w:rFonts w:ascii="Arial" w:hAnsi="Arial" w:cs="Arial"/>
          <w:lang w:eastAsia="ar-SA"/>
        </w:rPr>
      </w:pPr>
      <w:r w:rsidRPr="005E1DAE">
        <w:rPr>
          <w:rFonts w:ascii="Arial" w:hAnsi="Arial" w:cs="Arial"/>
          <w:b/>
          <w:lang w:eastAsia="ar-SA"/>
        </w:rPr>
        <w:t xml:space="preserve">Hannover, </w:t>
      </w:r>
      <w:r w:rsidR="00221C56" w:rsidRPr="00221C56">
        <w:rPr>
          <w:rFonts w:ascii="Arial" w:hAnsi="Arial" w:cs="Arial"/>
          <w:b/>
          <w:lang w:eastAsia="ar-SA"/>
        </w:rPr>
        <w:t>28</w:t>
      </w:r>
      <w:r w:rsidRPr="00221C56">
        <w:rPr>
          <w:rFonts w:ascii="Arial" w:hAnsi="Arial" w:cs="Arial"/>
          <w:b/>
          <w:lang w:eastAsia="ar-SA"/>
        </w:rPr>
        <w:t>.</w:t>
      </w:r>
      <w:r w:rsidR="00221C56" w:rsidRPr="00221C56">
        <w:rPr>
          <w:rFonts w:ascii="Arial" w:hAnsi="Arial" w:cs="Arial"/>
          <w:b/>
          <w:lang w:eastAsia="ar-SA"/>
        </w:rPr>
        <w:t>02</w:t>
      </w:r>
      <w:r w:rsidRPr="00221C56">
        <w:rPr>
          <w:rFonts w:ascii="Arial" w:hAnsi="Arial" w:cs="Arial"/>
          <w:b/>
          <w:lang w:eastAsia="ar-SA"/>
        </w:rPr>
        <w:t>.2024</w:t>
      </w:r>
      <w:r w:rsidRPr="005E1DAE">
        <w:rPr>
          <w:b/>
          <w:lang w:eastAsia="ar-SA"/>
        </w:rPr>
        <w:t xml:space="preserve"> –</w:t>
      </w:r>
      <w:r w:rsidRPr="005E1DAE">
        <w:rPr>
          <w:rFonts w:ascii="Arial" w:hAnsi="Arial" w:cs="Arial"/>
          <w:lang w:eastAsia="ar-SA"/>
        </w:rPr>
        <w:t xml:space="preserve"> </w:t>
      </w:r>
      <w:r w:rsidR="00092903" w:rsidRPr="00092903">
        <w:rPr>
          <w:rFonts w:ascii="Arial" w:hAnsi="Arial" w:cs="Arial"/>
          <w:lang w:eastAsia="ar-SA"/>
        </w:rPr>
        <w:t xml:space="preserve">Seit dem 1. Januar 2024 sind </w:t>
      </w:r>
      <w:r w:rsidR="00207E50">
        <w:rPr>
          <w:rFonts w:ascii="Arial" w:hAnsi="Arial" w:cs="Arial"/>
          <w:lang w:eastAsia="ar-SA"/>
        </w:rPr>
        <w:t>Är</w:t>
      </w:r>
      <w:r w:rsidR="003A1D7B">
        <w:rPr>
          <w:rFonts w:ascii="Arial" w:hAnsi="Arial" w:cs="Arial"/>
          <w:lang w:eastAsia="ar-SA"/>
        </w:rPr>
        <w:t>z</w:t>
      </w:r>
      <w:r w:rsidR="00207E50">
        <w:rPr>
          <w:rFonts w:ascii="Arial" w:hAnsi="Arial" w:cs="Arial"/>
          <w:lang w:eastAsia="ar-SA"/>
        </w:rPr>
        <w:t>tinnen und Ärzte</w:t>
      </w:r>
      <w:r w:rsidR="00207E50" w:rsidRPr="00092903">
        <w:rPr>
          <w:rFonts w:ascii="Arial" w:hAnsi="Arial" w:cs="Arial"/>
          <w:lang w:eastAsia="ar-SA"/>
        </w:rPr>
        <w:t xml:space="preserve"> </w:t>
      </w:r>
      <w:r w:rsidR="00092903" w:rsidRPr="00092903">
        <w:rPr>
          <w:rFonts w:ascii="Arial" w:hAnsi="Arial" w:cs="Arial"/>
          <w:lang w:eastAsia="ar-SA"/>
        </w:rPr>
        <w:t>verpflichtet, elektronische Rezepte (E-Rezepte) für verschreibungspflichtige Arzneimittel auszustellen.</w:t>
      </w:r>
      <w:r w:rsidR="00FE3F18">
        <w:rPr>
          <w:rFonts w:ascii="Arial" w:hAnsi="Arial" w:cs="Arial"/>
          <w:lang w:eastAsia="ar-SA"/>
        </w:rPr>
        <w:t xml:space="preserve"> Gesetzlich Krankenversicherte können Verschreibungen mit ihrer elektronischen Gesundheitskarte,</w:t>
      </w:r>
      <w:r w:rsidR="00E61FA6">
        <w:rPr>
          <w:rFonts w:ascii="Arial" w:hAnsi="Arial" w:cs="Arial"/>
          <w:lang w:eastAsia="ar-SA"/>
        </w:rPr>
        <w:t xml:space="preserve"> der E-Rezept-App der </w:t>
      </w:r>
      <w:proofErr w:type="spellStart"/>
      <w:r w:rsidR="00E61FA6">
        <w:rPr>
          <w:rFonts w:ascii="Arial" w:hAnsi="Arial" w:cs="Arial"/>
          <w:lang w:eastAsia="ar-SA"/>
        </w:rPr>
        <w:t>Gematik</w:t>
      </w:r>
      <w:proofErr w:type="spellEnd"/>
      <w:r w:rsidR="00FE3F18">
        <w:rPr>
          <w:rFonts w:ascii="Arial" w:hAnsi="Arial" w:cs="Arial"/>
          <w:lang w:eastAsia="ar-SA"/>
        </w:rPr>
        <w:t xml:space="preserve"> oder einem Papierausdruck einlösen. Das E-Rezept macht die Gesundheitsversorgung einfacher, schneller und sicherer. Dennoch bestehen bei manchen Patienten und Patientinnen Unklarheiten,</w:t>
      </w:r>
      <w:r w:rsidR="000C7FF7">
        <w:rPr>
          <w:rFonts w:ascii="Arial" w:hAnsi="Arial" w:cs="Arial"/>
          <w:lang w:eastAsia="ar-SA"/>
        </w:rPr>
        <w:t xml:space="preserve"> zum Beispiel</w:t>
      </w:r>
      <w:r w:rsidR="00FE3F18">
        <w:rPr>
          <w:rFonts w:ascii="Arial" w:hAnsi="Arial" w:cs="Arial"/>
          <w:lang w:eastAsia="ar-SA"/>
        </w:rPr>
        <w:t xml:space="preserve"> wie </w:t>
      </w:r>
      <w:r w:rsidR="00CA466C">
        <w:rPr>
          <w:rFonts w:ascii="Arial" w:hAnsi="Arial" w:cs="Arial"/>
          <w:lang w:eastAsia="ar-SA"/>
        </w:rPr>
        <w:t>sie</w:t>
      </w:r>
      <w:r w:rsidR="00FE3F18">
        <w:rPr>
          <w:rFonts w:ascii="Arial" w:hAnsi="Arial" w:cs="Arial"/>
          <w:lang w:eastAsia="ar-SA"/>
        </w:rPr>
        <w:t xml:space="preserve"> </w:t>
      </w:r>
      <w:r w:rsidR="00CA466C">
        <w:rPr>
          <w:rFonts w:ascii="Arial" w:hAnsi="Arial" w:cs="Arial"/>
          <w:lang w:eastAsia="ar-SA"/>
        </w:rPr>
        <w:t xml:space="preserve">das </w:t>
      </w:r>
      <w:r w:rsidR="00FE3F18">
        <w:rPr>
          <w:rFonts w:ascii="Arial" w:hAnsi="Arial" w:cs="Arial"/>
          <w:lang w:eastAsia="ar-SA"/>
        </w:rPr>
        <w:t xml:space="preserve">E-Rezept </w:t>
      </w:r>
      <w:r w:rsidR="00CA466C">
        <w:rPr>
          <w:rFonts w:ascii="Arial" w:hAnsi="Arial" w:cs="Arial"/>
          <w:lang w:eastAsia="ar-SA"/>
        </w:rPr>
        <w:t>vorlegen</w:t>
      </w:r>
      <w:r w:rsidR="000C7FF7">
        <w:rPr>
          <w:rFonts w:ascii="Arial" w:hAnsi="Arial" w:cs="Arial"/>
          <w:lang w:eastAsia="ar-SA"/>
        </w:rPr>
        <w:t xml:space="preserve"> oder ob Verwandte </w:t>
      </w:r>
      <w:r w:rsidR="009838B5">
        <w:rPr>
          <w:rFonts w:ascii="Arial" w:hAnsi="Arial" w:cs="Arial"/>
          <w:lang w:eastAsia="ar-SA"/>
        </w:rPr>
        <w:t>einer</w:t>
      </w:r>
      <w:r w:rsidR="000C7FF7">
        <w:rPr>
          <w:rFonts w:ascii="Arial" w:hAnsi="Arial" w:cs="Arial"/>
          <w:lang w:eastAsia="ar-SA"/>
        </w:rPr>
        <w:t xml:space="preserve"> erkrankten Person die Medikamente </w:t>
      </w:r>
      <w:r w:rsidR="009838B5">
        <w:rPr>
          <w:rFonts w:ascii="Arial" w:hAnsi="Arial" w:cs="Arial"/>
          <w:lang w:eastAsia="ar-SA"/>
        </w:rPr>
        <w:t xml:space="preserve">aus der Apotheke </w:t>
      </w:r>
      <w:r w:rsidR="000C7FF7">
        <w:rPr>
          <w:rFonts w:ascii="Arial" w:hAnsi="Arial" w:cs="Arial"/>
          <w:lang w:eastAsia="ar-SA"/>
        </w:rPr>
        <w:t>abholen können. Die Apothekerkammer Niedersachsen gibt Antworten auf einige häufig gestellte Fragen.</w:t>
      </w:r>
    </w:p>
    <w:p w14:paraId="3B9E089E" w14:textId="3CD8C84B" w:rsidR="0099297B" w:rsidRDefault="00C264D9">
      <w:pPr>
        <w:spacing w:line="264" w:lineRule="auto"/>
        <w:jc w:val="both"/>
      </w:pPr>
      <w:r>
        <w:rPr>
          <w:rFonts w:ascii="Arial" w:hAnsi="Arial" w:cs="Arial"/>
          <w:i/>
        </w:rPr>
        <w:t xml:space="preserve">Diese Pressemitteilung finden Sie </w:t>
      </w:r>
      <w:hyperlink r:id="rId7" w:history="1">
        <w:r w:rsidRPr="00221C56">
          <w:rPr>
            <w:rStyle w:val="Hyperlink"/>
            <w:rFonts w:ascii="Arial" w:hAnsi="Arial" w:cs="Arial"/>
            <w:i/>
          </w:rPr>
          <w:t>hier</w:t>
        </w:r>
      </w:hyperlink>
      <w:r>
        <w:rPr>
          <w:rFonts w:ascii="Arial" w:hAnsi="Arial" w:cs="Arial"/>
          <w:i/>
        </w:rPr>
        <w:t xml:space="preserve"> im PDF-Format.</w:t>
      </w:r>
    </w:p>
    <w:p w14:paraId="38BD5C22" w14:textId="77777777" w:rsidR="0099297B" w:rsidRDefault="00092903">
      <w:pPr>
        <w:spacing w:line="264" w:lineRule="auto"/>
        <w:jc w:val="both"/>
        <w:rPr>
          <w:rFonts w:ascii="Arial" w:hAnsi="Arial" w:cs="Arial"/>
          <w:b/>
        </w:rPr>
      </w:pPr>
      <w:r>
        <w:rPr>
          <w:rFonts w:ascii="Arial" w:hAnsi="Arial" w:cs="Arial"/>
          <w:b/>
        </w:rPr>
        <w:t>Rezepte bequem mit der Gesundheitskarte einlösen</w:t>
      </w:r>
    </w:p>
    <w:p w14:paraId="538449CF" w14:textId="3F1EF2F3" w:rsidR="000D3465" w:rsidRDefault="009838B5" w:rsidP="000D3465">
      <w:pPr>
        <w:jc w:val="both"/>
        <w:rPr>
          <w:rFonts w:ascii="Arial" w:hAnsi="Arial" w:cs="Arial"/>
        </w:rPr>
      </w:pPr>
      <w:r>
        <w:rPr>
          <w:rFonts w:ascii="Arial" w:hAnsi="Arial" w:cs="Arial"/>
        </w:rPr>
        <w:t xml:space="preserve">Nach dem Termin </w:t>
      </w:r>
      <w:proofErr w:type="gramStart"/>
      <w:r>
        <w:rPr>
          <w:rFonts w:ascii="Arial" w:hAnsi="Arial" w:cs="Arial"/>
        </w:rPr>
        <w:t>erstellt</w:t>
      </w:r>
      <w:proofErr w:type="gramEnd"/>
      <w:r>
        <w:rPr>
          <w:rFonts w:ascii="Arial" w:hAnsi="Arial" w:cs="Arial"/>
        </w:rPr>
        <w:t xml:space="preserve"> der Arzt oder die Ärztin das E-Rezept. Dieses ist rein digital und wird auf einem geschützten, zentralen Server abgelegt. Die </w:t>
      </w:r>
      <w:proofErr w:type="spellStart"/>
      <w:proofErr w:type="gramStart"/>
      <w:r>
        <w:rPr>
          <w:rFonts w:ascii="Arial" w:hAnsi="Arial" w:cs="Arial"/>
        </w:rPr>
        <w:t>Patient:innen</w:t>
      </w:r>
      <w:proofErr w:type="spellEnd"/>
      <w:proofErr w:type="gramEnd"/>
      <w:r>
        <w:rPr>
          <w:rFonts w:ascii="Arial" w:hAnsi="Arial" w:cs="Arial"/>
        </w:rPr>
        <w:t xml:space="preserve"> erhalten anders als bisher kein Rezept</w:t>
      </w:r>
      <w:r w:rsidR="00CA466C">
        <w:rPr>
          <w:rFonts w:ascii="Arial" w:hAnsi="Arial" w:cs="Arial"/>
        </w:rPr>
        <w:t xml:space="preserve"> aus Papier</w:t>
      </w:r>
      <w:r>
        <w:rPr>
          <w:rFonts w:ascii="Arial" w:hAnsi="Arial" w:cs="Arial"/>
        </w:rPr>
        <w:t xml:space="preserve">. </w:t>
      </w:r>
      <w:r w:rsidR="00D02943">
        <w:rPr>
          <w:rFonts w:ascii="Arial" w:hAnsi="Arial" w:cs="Arial"/>
        </w:rPr>
        <w:t xml:space="preserve">Stattdessen wird ihre elektronische Gesundheitskarte </w:t>
      </w:r>
      <w:r w:rsidR="00F23EC7">
        <w:rPr>
          <w:rFonts w:ascii="Arial" w:hAnsi="Arial" w:cs="Arial"/>
        </w:rPr>
        <w:t xml:space="preserve">(eGK) </w:t>
      </w:r>
      <w:r w:rsidR="00D02943">
        <w:rPr>
          <w:rFonts w:ascii="Arial" w:hAnsi="Arial" w:cs="Arial"/>
        </w:rPr>
        <w:t>zu einem Schlüssel, mit dem jede Apotheke das Originalrezept auf dem Server abrufen und bearbeiten kann.</w:t>
      </w:r>
      <w:r w:rsidR="00DE0A4F">
        <w:rPr>
          <w:rFonts w:ascii="Arial" w:hAnsi="Arial" w:cs="Arial"/>
        </w:rPr>
        <w:t xml:space="preserve"> Die eGK wird einfach in das Kartenlesegerät der Apotheke eingesteckt. Eine PIN ist nicht erforderlich.</w:t>
      </w:r>
      <w:r w:rsidR="007420A7">
        <w:rPr>
          <w:rFonts w:ascii="Arial" w:hAnsi="Arial" w:cs="Arial"/>
        </w:rPr>
        <w:t xml:space="preserve"> </w:t>
      </w:r>
      <w:r w:rsidR="00092903">
        <w:rPr>
          <w:rFonts w:ascii="Arial" w:hAnsi="Arial" w:cs="Arial"/>
        </w:rPr>
        <w:t>Versicherte können das E-Rezept auch mit</w:t>
      </w:r>
      <w:r w:rsidR="007C591D">
        <w:rPr>
          <w:rFonts w:ascii="Arial" w:hAnsi="Arial" w:cs="Arial"/>
        </w:rPr>
        <w:t xml:space="preserve"> der </w:t>
      </w:r>
      <w:r w:rsidR="00092903">
        <w:rPr>
          <w:rFonts w:ascii="Arial" w:hAnsi="Arial" w:cs="Arial"/>
        </w:rPr>
        <w:t xml:space="preserve">E-Rezept-App </w:t>
      </w:r>
      <w:r w:rsidR="007C591D">
        <w:rPr>
          <w:rFonts w:ascii="Arial" w:hAnsi="Arial" w:cs="Arial"/>
        </w:rPr>
        <w:t xml:space="preserve">der </w:t>
      </w:r>
      <w:proofErr w:type="spellStart"/>
      <w:r w:rsidR="007C591D">
        <w:rPr>
          <w:rFonts w:ascii="Arial" w:hAnsi="Arial" w:cs="Arial"/>
        </w:rPr>
        <w:t>Gematik</w:t>
      </w:r>
      <w:proofErr w:type="spellEnd"/>
      <w:r w:rsidR="007C591D">
        <w:rPr>
          <w:rFonts w:ascii="Arial" w:hAnsi="Arial" w:cs="Arial"/>
        </w:rPr>
        <w:t xml:space="preserve"> </w:t>
      </w:r>
      <w:r w:rsidR="00092903">
        <w:rPr>
          <w:rFonts w:ascii="Arial" w:hAnsi="Arial" w:cs="Arial"/>
        </w:rPr>
        <w:t>einlösen. Dazu muss die entsprechende</w:t>
      </w:r>
      <w:r w:rsidR="007420A7">
        <w:rPr>
          <w:rFonts w:ascii="Arial" w:hAnsi="Arial" w:cs="Arial"/>
        </w:rPr>
        <w:t xml:space="preserve"> App auf dem Smartphone auf</w:t>
      </w:r>
      <w:r w:rsidR="00092903">
        <w:rPr>
          <w:rFonts w:ascii="Arial" w:hAnsi="Arial" w:cs="Arial"/>
        </w:rPr>
        <w:t xml:space="preserve">gerufen und anschließend </w:t>
      </w:r>
      <w:r w:rsidR="007420A7">
        <w:rPr>
          <w:rFonts w:ascii="Arial" w:hAnsi="Arial" w:cs="Arial"/>
        </w:rPr>
        <w:t>die Verschreibung au</w:t>
      </w:r>
      <w:r w:rsidR="00092903">
        <w:rPr>
          <w:rFonts w:ascii="Arial" w:hAnsi="Arial" w:cs="Arial"/>
        </w:rPr>
        <w:t xml:space="preserve">sgewählt werden. Der QR-Code erscheint und kann dann in der Apotheke eingescannt werden. </w:t>
      </w:r>
    </w:p>
    <w:p w14:paraId="151072A7" w14:textId="2E9B6E94" w:rsidR="000D3465" w:rsidRDefault="000D3465" w:rsidP="000D3465">
      <w:pPr>
        <w:jc w:val="both"/>
      </w:pPr>
      <w:r>
        <w:rPr>
          <w:rFonts w:ascii="Arial" w:hAnsi="Arial" w:cs="Arial"/>
          <w:b/>
        </w:rPr>
        <w:t xml:space="preserve">Wie </w:t>
      </w:r>
      <w:proofErr w:type="spellStart"/>
      <w:proofErr w:type="gramStart"/>
      <w:r>
        <w:rPr>
          <w:rFonts w:ascii="Arial" w:hAnsi="Arial" w:cs="Arial"/>
          <w:b/>
        </w:rPr>
        <w:t>Patient:innen</w:t>
      </w:r>
      <w:proofErr w:type="spellEnd"/>
      <w:proofErr w:type="gramEnd"/>
      <w:r>
        <w:rPr>
          <w:rFonts w:ascii="Arial" w:hAnsi="Arial" w:cs="Arial"/>
          <w:b/>
        </w:rPr>
        <w:t xml:space="preserve"> die E-Rezept-App</w:t>
      </w:r>
      <w:r w:rsidR="00FC6C6A">
        <w:rPr>
          <w:rFonts w:ascii="Arial" w:hAnsi="Arial" w:cs="Arial"/>
          <w:b/>
        </w:rPr>
        <w:t xml:space="preserve"> der </w:t>
      </w:r>
      <w:proofErr w:type="spellStart"/>
      <w:r w:rsidR="00FC6C6A">
        <w:rPr>
          <w:rFonts w:ascii="Arial" w:hAnsi="Arial" w:cs="Arial"/>
          <w:b/>
        </w:rPr>
        <w:t>Gematik</w:t>
      </w:r>
      <w:proofErr w:type="spellEnd"/>
      <w:r>
        <w:rPr>
          <w:rFonts w:ascii="Arial" w:hAnsi="Arial" w:cs="Arial"/>
          <w:b/>
        </w:rPr>
        <w:t xml:space="preserve"> erhalten</w:t>
      </w:r>
    </w:p>
    <w:p w14:paraId="330B2C16" w14:textId="1344D9F5" w:rsidR="000D3465" w:rsidRDefault="000D3465" w:rsidP="000D3465">
      <w:pPr>
        <w:jc w:val="both"/>
        <w:rPr>
          <w:rFonts w:ascii="Arial" w:hAnsi="Arial" w:cs="Arial"/>
        </w:rPr>
      </w:pPr>
      <w:r>
        <w:rPr>
          <w:rFonts w:ascii="Arial" w:hAnsi="Arial" w:cs="Arial"/>
        </w:rPr>
        <w:t xml:space="preserve">Die offizielle, werbefreie E-Rezept-App der </w:t>
      </w:r>
      <w:proofErr w:type="spellStart"/>
      <w:r w:rsidR="00FC6C6A">
        <w:rPr>
          <w:rFonts w:ascii="Arial" w:hAnsi="Arial" w:cs="Arial"/>
        </w:rPr>
        <w:t>G</w:t>
      </w:r>
      <w:r>
        <w:rPr>
          <w:rFonts w:ascii="Arial" w:hAnsi="Arial" w:cs="Arial"/>
        </w:rPr>
        <w:t>ematik</w:t>
      </w:r>
      <w:proofErr w:type="spellEnd"/>
      <w:r>
        <w:rPr>
          <w:rFonts w:ascii="Arial" w:hAnsi="Arial" w:cs="Arial"/>
        </w:rPr>
        <w:t xml:space="preserve"> ist kostenlos in allen gängigen App-Stores erhältlich. Zur Freischaltung benötigen Versicherte ein modernes Smartphone und ihre eGK, die beide eine </w:t>
      </w:r>
      <w:proofErr w:type="spellStart"/>
      <w:r>
        <w:rPr>
          <w:rFonts w:ascii="Arial" w:hAnsi="Arial" w:cs="Arial"/>
        </w:rPr>
        <w:t>Near</w:t>
      </w:r>
      <w:proofErr w:type="spellEnd"/>
      <w:r>
        <w:rPr>
          <w:rFonts w:ascii="Arial" w:hAnsi="Arial" w:cs="Arial"/>
        </w:rPr>
        <w:t>-Field-</w:t>
      </w:r>
      <w:proofErr w:type="gramStart"/>
      <w:r>
        <w:rPr>
          <w:rFonts w:ascii="Arial" w:hAnsi="Arial" w:cs="Arial"/>
        </w:rPr>
        <w:t>Communication(</w:t>
      </w:r>
      <w:proofErr w:type="gramEnd"/>
      <w:r>
        <w:rPr>
          <w:rFonts w:ascii="Arial" w:hAnsi="Arial" w:cs="Arial"/>
        </w:rPr>
        <w:t xml:space="preserve">NFC)-Funktion besitzen, sowie die persönliche PIN. Diese kann bei der Krankenkasse beantragt werden. Alternativ können </w:t>
      </w:r>
      <w:proofErr w:type="spellStart"/>
      <w:proofErr w:type="gramStart"/>
      <w:r>
        <w:rPr>
          <w:rFonts w:ascii="Arial" w:hAnsi="Arial" w:cs="Arial"/>
        </w:rPr>
        <w:t>Patient:innen</w:t>
      </w:r>
      <w:proofErr w:type="spellEnd"/>
      <w:proofErr w:type="gramEnd"/>
      <w:r>
        <w:rPr>
          <w:rFonts w:ascii="Arial" w:hAnsi="Arial" w:cs="Arial"/>
        </w:rPr>
        <w:t xml:space="preserve"> die E-Rezept-App mit der App ihrer jeweiligen Krankenkasse freischalten.</w:t>
      </w:r>
    </w:p>
    <w:p w14:paraId="5B72B071" w14:textId="77777777" w:rsidR="002F6520" w:rsidRDefault="002F6520" w:rsidP="00DD249E">
      <w:pPr>
        <w:jc w:val="both"/>
        <w:rPr>
          <w:rFonts w:ascii="Arial" w:hAnsi="Arial" w:cs="Arial"/>
          <w:b/>
          <w:bCs/>
        </w:rPr>
      </w:pPr>
    </w:p>
    <w:p w14:paraId="2D3C0B81" w14:textId="77777777" w:rsidR="002F6520" w:rsidRDefault="002F6520" w:rsidP="00DD249E">
      <w:pPr>
        <w:jc w:val="both"/>
        <w:rPr>
          <w:rFonts w:ascii="Arial" w:hAnsi="Arial" w:cs="Arial"/>
          <w:b/>
          <w:bCs/>
        </w:rPr>
      </w:pPr>
    </w:p>
    <w:p w14:paraId="4EA72367" w14:textId="59E7D0A4" w:rsidR="00DD249E" w:rsidRDefault="00AF3310" w:rsidP="00DD249E">
      <w:pPr>
        <w:jc w:val="both"/>
        <w:rPr>
          <w:rFonts w:ascii="Arial" w:hAnsi="Arial" w:cs="Arial"/>
          <w:b/>
          <w:bCs/>
        </w:rPr>
      </w:pPr>
      <w:r>
        <w:rPr>
          <w:rFonts w:ascii="Arial" w:hAnsi="Arial" w:cs="Arial"/>
          <w:b/>
          <w:bCs/>
        </w:rPr>
        <w:lastRenderedPageBreak/>
        <w:t>Vorabprüfung mittels App spart Zeit</w:t>
      </w:r>
    </w:p>
    <w:p w14:paraId="7D061755" w14:textId="2F1CE3BA" w:rsidR="00DD249E" w:rsidRDefault="00DD249E">
      <w:pPr>
        <w:spacing w:after="0" w:line="240" w:lineRule="auto"/>
        <w:jc w:val="both"/>
        <w:rPr>
          <w:rFonts w:ascii="Arial" w:hAnsi="Arial" w:cs="Arial"/>
          <w:bCs/>
        </w:rPr>
      </w:pPr>
      <w:r>
        <w:rPr>
          <w:rFonts w:ascii="Arial" w:hAnsi="Arial" w:cs="Arial"/>
          <w:bCs/>
        </w:rPr>
        <w:t xml:space="preserve">Nachdem der Arzt oder die Ärztin das E-Rezept ausgestellt </w:t>
      </w:r>
      <w:proofErr w:type="gramStart"/>
      <w:r>
        <w:rPr>
          <w:rFonts w:ascii="Arial" w:hAnsi="Arial" w:cs="Arial"/>
          <w:bCs/>
        </w:rPr>
        <w:t>hat</w:t>
      </w:r>
      <w:proofErr w:type="gramEnd"/>
      <w:r>
        <w:rPr>
          <w:rFonts w:ascii="Arial" w:hAnsi="Arial" w:cs="Arial"/>
          <w:bCs/>
        </w:rPr>
        <w:t xml:space="preserve">, muss es freigegeben werden. </w:t>
      </w:r>
      <w:r w:rsidR="009264CB" w:rsidRPr="009264CB">
        <w:rPr>
          <w:rFonts w:ascii="Arial" w:hAnsi="Arial" w:cs="Arial"/>
          <w:bCs/>
        </w:rPr>
        <w:t xml:space="preserve">Daher kann es in manchen Fällen dazu kommen, dass ein </w:t>
      </w:r>
      <w:r w:rsidR="009D600B">
        <w:rPr>
          <w:rFonts w:ascii="Arial" w:hAnsi="Arial" w:cs="Arial"/>
          <w:bCs/>
        </w:rPr>
        <w:t>E-</w:t>
      </w:r>
      <w:r w:rsidR="009264CB" w:rsidRPr="009264CB">
        <w:rPr>
          <w:rFonts w:ascii="Arial" w:hAnsi="Arial" w:cs="Arial"/>
          <w:bCs/>
        </w:rPr>
        <w:t xml:space="preserve">Rezept in der Apotheke noch nicht abrufbar ist, wenn die </w:t>
      </w:r>
      <w:proofErr w:type="spellStart"/>
      <w:proofErr w:type="gramStart"/>
      <w:r w:rsidR="009264CB" w:rsidRPr="009264CB">
        <w:rPr>
          <w:rFonts w:ascii="Arial" w:hAnsi="Arial" w:cs="Arial"/>
          <w:bCs/>
        </w:rPr>
        <w:t>Patient:innen</w:t>
      </w:r>
      <w:proofErr w:type="spellEnd"/>
      <w:proofErr w:type="gramEnd"/>
      <w:r w:rsidR="009264CB" w:rsidRPr="009264CB">
        <w:rPr>
          <w:rFonts w:ascii="Arial" w:hAnsi="Arial" w:cs="Arial"/>
          <w:bCs/>
        </w:rPr>
        <w:t xml:space="preserve"> direkt von der Arztpraxis dorthin gehen.</w:t>
      </w:r>
      <w:r w:rsidR="009264CB">
        <w:rPr>
          <w:rFonts w:ascii="Arial" w:hAnsi="Arial" w:cs="Arial"/>
          <w:bCs/>
        </w:rPr>
        <w:t xml:space="preserve"> </w:t>
      </w:r>
      <w:r w:rsidR="009D600B" w:rsidRPr="009D600B">
        <w:rPr>
          <w:rFonts w:ascii="Arial" w:hAnsi="Arial" w:cs="Arial"/>
          <w:bCs/>
        </w:rPr>
        <w:t>Um sicher zu gehen, dass die Medikamente in der Apotheke vorrätig sind b</w:t>
      </w:r>
      <w:r w:rsidR="002F6520">
        <w:rPr>
          <w:rFonts w:ascii="Arial" w:hAnsi="Arial" w:cs="Arial"/>
          <w:bCs/>
        </w:rPr>
        <w:t>eziehungsweise</w:t>
      </w:r>
      <w:r w:rsidR="009D600B" w:rsidRPr="009D600B">
        <w:rPr>
          <w:rFonts w:ascii="Arial" w:hAnsi="Arial" w:cs="Arial"/>
          <w:bCs/>
        </w:rPr>
        <w:t xml:space="preserve"> bereitgestellt werden, können Versicherte ihr E-Rezept vorab mit der E-Rezept-App </w:t>
      </w:r>
      <w:r w:rsidR="00207E50">
        <w:rPr>
          <w:rFonts w:ascii="Arial" w:hAnsi="Arial" w:cs="Arial"/>
          <w:bCs/>
        </w:rPr>
        <w:t xml:space="preserve">der </w:t>
      </w:r>
      <w:proofErr w:type="spellStart"/>
      <w:r w:rsidR="00207E50">
        <w:rPr>
          <w:rFonts w:ascii="Arial" w:hAnsi="Arial" w:cs="Arial"/>
          <w:bCs/>
        </w:rPr>
        <w:t>Gematik</w:t>
      </w:r>
      <w:proofErr w:type="spellEnd"/>
      <w:r w:rsidR="00207E50">
        <w:rPr>
          <w:rFonts w:ascii="Arial" w:hAnsi="Arial" w:cs="Arial"/>
          <w:bCs/>
        </w:rPr>
        <w:t xml:space="preserve"> </w:t>
      </w:r>
      <w:r w:rsidR="009D600B" w:rsidRPr="009D600B">
        <w:rPr>
          <w:rFonts w:ascii="Arial" w:hAnsi="Arial" w:cs="Arial"/>
          <w:bCs/>
        </w:rPr>
        <w:t>an die Apotheke ihrer Wahl übersenden.</w:t>
      </w:r>
      <w:r w:rsidR="00AF3310">
        <w:rPr>
          <w:rFonts w:ascii="Arial" w:hAnsi="Arial" w:cs="Arial"/>
          <w:bCs/>
        </w:rPr>
        <w:t xml:space="preserve"> Zudem enthält die App einen Apothekenfinder, der die aktuellen Öffnungszeiten anzeigt.</w:t>
      </w:r>
    </w:p>
    <w:p w14:paraId="6DBA0DD0" w14:textId="77777777" w:rsidR="00AF3310" w:rsidRPr="00AF3310" w:rsidRDefault="00AF3310">
      <w:pPr>
        <w:spacing w:after="0" w:line="240" w:lineRule="auto"/>
        <w:jc w:val="both"/>
        <w:rPr>
          <w:rFonts w:ascii="Arial" w:hAnsi="Arial" w:cs="Arial"/>
          <w:b/>
          <w:bCs/>
        </w:rPr>
      </w:pPr>
      <w:r w:rsidRPr="00AF3310">
        <w:rPr>
          <w:rFonts w:ascii="Arial" w:hAnsi="Arial" w:cs="Arial"/>
          <w:b/>
          <w:bCs/>
        </w:rPr>
        <w:t>Abholung durch Familienangehörige oder Nachbarn</w:t>
      </w:r>
    </w:p>
    <w:p w14:paraId="15B0E12C" w14:textId="59F010FA" w:rsidR="007B1800" w:rsidRDefault="00AF3310">
      <w:pPr>
        <w:spacing w:after="0" w:line="240" w:lineRule="auto"/>
        <w:jc w:val="both"/>
        <w:rPr>
          <w:rFonts w:ascii="Arial" w:hAnsi="Arial" w:cs="Arial"/>
          <w:bCs/>
        </w:rPr>
      </w:pPr>
      <w:proofErr w:type="spellStart"/>
      <w:proofErr w:type="gramStart"/>
      <w:r>
        <w:rPr>
          <w:rFonts w:ascii="Arial" w:hAnsi="Arial" w:cs="Arial"/>
          <w:bCs/>
        </w:rPr>
        <w:t>Patient:innen</w:t>
      </w:r>
      <w:proofErr w:type="spellEnd"/>
      <w:proofErr w:type="gramEnd"/>
      <w:r>
        <w:rPr>
          <w:rFonts w:ascii="Arial" w:hAnsi="Arial" w:cs="Arial"/>
          <w:bCs/>
        </w:rPr>
        <w:t xml:space="preserve">, die keine Apotheke vor Ort haben oder aufgrund einer akuten Erkrankung oder altersbedingt nicht mobil sind, können ihre verschriebenen Medikamente von Verwandten </w:t>
      </w:r>
      <w:r w:rsidR="007420A7">
        <w:rPr>
          <w:rFonts w:ascii="Arial" w:hAnsi="Arial" w:cs="Arial"/>
          <w:bCs/>
        </w:rPr>
        <w:t>und</w:t>
      </w:r>
      <w:r>
        <w:rPr>
          <w:rFonts w:ascii="Arial" w:hAnsi="Arial" w:cs="Arial"/>
          <w:bCs/>
        </w:rPr>
        <w:t xml:space="preserve"> Bekannten abholen lassen. Voraussetzung ist, dass diese </w:t>
      </w:r>
      <w:r w:rsidR="007B1800">
        <w:rPr>
          <w:rFonts w:ascii="Arial" w:hAnsi="Arial" w:cs="Arial"/>
          <w:bCs/>
        </w:rPr>
        <w:t>Personen</w:t>
      </w:r>
      <w:r>
        <w:rPr>
          <w:rFonts w:ascii="Arial" w:hAnsi="Arial" w:cs="Arial"/>
          <w:bCs/>
        </w:rPr>
        <w:t xml:space="preserve"> den benötigten Schlüssel, also die </w:t>
      </w:r>
      <w:r w:rsidR="00F23EC7">
        <w:rPr>
          <w:rFonts w:ascii="Arial" w:hAnsi="Arial" w:cs="Arial"/>
          <w:bCs/>
        </w:rPr>
        <w:t>e</w:t>
      </w:r>
      <w:r>
        <w:rPr>
          <w:rFonts w:ascii="Arial" w:hAnsi="Arial" w:cs="Arial"/>
          <w:bCs/>
        </w:rPr>
        <w:t xml:space="preserve">GK, vorlegen. Die E-Rezept-App </w:t>
      </w:r>
      <w:r w:rsidR="00FC6C6A">
        <w:rPr>
          <w:rFonts w:ascii="Arial" w:hAnsi="Arial" w:cs="Arial"/>
          <w:bCs/>
        </w:rPr>
        <w:t xml:space="preserve">der </w:t>
      </w:r>
      <w:proofErr w:type="spellStart"/>
      <w:r w:rsidR="00FC6C6A">
        <w:rPr>
          <w:rFonts w:ascii="Arial" w:hAnsi="Arial" w:cs="Arial"/>
          <w:bCs/>
        </w:rPr>
        <w:t>Gematik</w:t>
      </w:r>
      <w:proofErr w:type="spellEnd"/>
      <w:r w:rsidR="00FC6C6A">
        <w:rPr>
          <w:rFonts w:ascii="Arial" w:hAnsi="Arial" w:cs="Arial"/>
          <w:bCs/>
        </w:rPr>
        <w:t xml:space="preserve"> </w:t>
      </w:r>
      <w:r>
        <w:rPr>
          <w:rFonts w:ascii="Arial" w:hAnsi="Arial" w:cs="Arial"/>
          <w:bCs/>
        </w:rPr>
        <w:t xml:space="preserve">bietet eine Familienfunktion, mit </w:t>
      </w:r>
      <w:r w:rsidR="007B1800">
        <w:rPr>
          <w:rFonts w:ascii="Arial" w:hAnsi="Arial" w:cs="Arial"/>
          <w:bCs/>
        </w:rPr>
        <w:t xml:space="preserve">der andere Versicherte die Verschreibungen von Angehörigen oder Nachbarn auf deren Wunsch hin </w:t>
      </w:r>
      <w:r w:rsidR="007420A7">
        <w:rPr>
          <w:rFonts w:ascii="Arial" w:hAnsi="Arial" w:cs="Arial"/>
          <w:bCs/>
        </w:rPr>
        <w:t xml:space="preserve">und nach Freischaltung </w:t>
      </w:r>
      <w:r w:rsidR="007B1800">
        <w:rPr>
          <w:rFonts w:ascii="Arial" w:hAnsi="Arial" w:cs="Arial"/>
          <w:bCs/>
        </w:rPr>
        <w:t xml:space="preserve">einsehen </w:t>
      </w:r>
      <w:r w:rsidR="007420A7">
        <w:rPr>
          <w:rFonts w:ascii="Arial" w:hAnsi="Arial" w:cs="Arial"/>
          <w:bCs/>
        </w:rPr>
        <w:t>sowie</w:t>
      </w:r>
      <w:r w:rsidR="00F23EC7">
        <w:rPr>
          <w:rFonts w:ascii="Arial" w:hAnsi="Arial" w:cs="Arial"/>
          <w:bCs/>
        </w:rPr>
        <w:t xml:space="preserve"> einlösen </w:t>
      </w:r>
      <w:r w:rsidR="007B1800">
        <w:rPr>
          <w:rFonts w:ascii="Arial" w:hAnsi="Arial" w:cs="Arial"/>
          <w:bCs/>
        </w:rPr>
        <w:t xml:space="preserve">können. </w:t>
      </w:r>
      <w:r w:rsidR="00F23EC7">
        <w:rPr>
          <w:rFonts w:ascii="Arial" w:hAnsi="Arial" w:cs="Arial"/>
          <w:bCs/>
        </w:rPr>
        <w:t>Auch die Rezepte eigener minderjährige</w:t>
      </w:r>
      <w:r w:rsidR="00246D29">
        <w:rPr>
          <w:rFonts w:ascii="Arial" w:hAnsi="Arial" w:cs="Arial"/>
          <w:bCs/>
        </w:rPr>
        <w:t>r</w:t>
      </w:r>
      <w:r w:rsidR="00F23EC7">
        <w:rPr>
          <w:rFonts w:ascii="Arial" w:hAnsi="Arial" w:cs="Arial"/>
          <w:bCs/>
        </w:rPr>
        <w:t xml:space="preserve"> Kinder können </w:t>
      </w:r>
      <w:r w:rsidR="007420A7">
        <w:rPr>
          <w:rFonts w:ascii="Arial" w:hAnsi="Arial" w:cs="Arial"/>
          <w:bCs/>
        </w:rPr>
        <w:t>mit der Familienfunktion</w:t>
      </w:r>
      <w:r w:rsidR="00F23EC7">
        <w:rPr>
          <w:rFonts w:ascii="Arial" w:hAnsi="Arial" w:cs="Arial"/>
          <w:bCs/>
        </w:rPr>
        <w:t xml:space="preserve"> verwaltet werden.</w:t>
      </w:r>
    </w:p>
    <w:p w14:paraId="3DBB0B28" w14:textId="77777777" w:rsidR="00B362A9" w:rsidRDefault="00B362A9">
      <w:pPr>
        <w:spacing w:after="0" w:line="240" w:lineRule="auto"/>
        <w:jc w:val="both"/>
        <w:rPr>
          <w:rFonts w:ascii="Arial" w:hAnsi="Arial" w:cs="Arial"/>
          <w:b/>
          <w:bCs/>
        </w:rPr>
      </w:pPr>
      <w:r w:rsidRPr="000974E8">
        <w:rPr>
          <w:rFonts w:ascii="Arial" w:hAnsi="Arial" w:cs="Arial"/>
          <w:b/>
          <w:bCs/>
        </w:rPr>
        <w:t>Folgere</w:t>
      </w:r>
      <w:r w:rsidR="000974E8" w:rsidRPr="000974E8">
        <w:rPr>
          <w:rFonts w:ascii="Arial" w:hAnsi="Arial" w:cs="Arial"/>
          <w:b/>
          <w:bCs/>
        </w:rPr>
        <w:t>ze</w:t>
      </w:r>
      <w:r w:rsidRPr="000974E8">
        <w:rPr>
          <w:rFonts w:ascii="Arial" w:hAnsi="Arial" w:cs="Arial"/>
          <w:b/>
          <w:bCs/>
        </w:rPr>
        <w:t xml:space="preserve">pte </w:t>
      </w:r>
      <w:r w:rsidR="000974E8" w:rsidRPr="000974E8">
        <w:rPr>
          <w:rFonts w:ascii="Arial" w:hAnsi="Arial" w:cs="Arial"/>
          <w:b/>
          <w:bCs/>
        </w:rPr>
        <w:t>ohne Arztbesuch</w:t>
      </w:r>
    </w:p>
    <w:p w14:paraId="4BA7E3E2" w14:textId="77777777" w:rsidR="000974E8" w:rsidRPr="000974E8" w:rsidRDefault="000974E8">
      <w:pPr>
        <w:spacing w:after="0" w:line="240" w:lineRule="auto"/>
        <w:jc w:val="both"/>
        <w:rPr>
          <w:rFonts w:ascii="Arial" w:hAnsi="Arial" w:cs="Arial"/>
          <w:bCs/>
        </w:rPr>
      </w:pPr>
      <w:r>
        <w:rPr>
          <w:rFonts w:ascii="Arial" w:hAnsi="Arial" w:cs="Arial"/>
          <w:bCs/>
        </w:rPr>
        <w:t xml:space="preserve">Dank des E-Rezepts müssen </w:t>
      </w:r>
      <w:proofErr w:type="spellStart"/>
      <w:proofErr w:type="gramStart"/>
      <w:r>
        <w:rPr>
          <w:rFonts w:ascii="Arial" w:hAnsi="Arial" w:cs="Arial"/>
          <w:bCs/>
        </w:rPr>
        <w:t>Patient:innen</w:t>
      </w:r>
      <w:proofErr w:type="spellEnd"/>
      <w:proofErr w:type="gramEnd"/>
      <w:r>
        <w:rPr>
          <w:rFonts w:ascii="Arial" w:hAnsi="Arial" w:cs="Arial"/>
          <w:bCs/>
        </w:rPr>
        <w:t xml:space="preserve"> nicht mehr persönlich weit entfernte Arztpraxen aufsuchen, wenn sie ein Folgerezept benötigen. Dies gilt sowohl für Haus- als auch für </w:t>
      </w:r>
      <w:proofErr w:type="spellStart"/>
      <w:proofErr w:type="gramStart"/>
      <w:r>
        <w:rPr>
          <w:rFonts w:ascii="Arial" w:hAnsi="Arial" w:cs="Arial"/>
          <w:bCs/>
        </w:rPr>
        <w:t>Fachärzt:innen</w:t>
      </w:r>
      <w:proofErr w:type="spellEnd"/>
      <w:proofErr w:type="gramEnd"/>
      <w:r>
        <w:rPr>
          <w:rFonts w:ascii="Arial" w:hAnsi="Arial" w:cs="Arial"/>
          <w:bCs/>
        </w:rPr>
        <w:t xml:space="preserve">. Alle Folgerezepte innerhalb eines Quartals </w:t>
      </w:r>
      <w:r w:rsidR="00CB247D">
        <w:rPr>
          <w:rFonts w:ascii="Arial" w:hAnsi="Arial" w:cs="Arial"/>
          <w:bCs/>
        </w:rPr>
        <w:t>k</w:t>
      </w:r>
      <w:r w:rsidR="00CB247D" w:rsidRPr="00CB247D">
        <w:rPr>
          <w:rFonts w:ascii="Arial" w:hAnsi="Arial" w:cs="Arial"/>
          <w:bCs/>
        </w:rPr>
        <w:t>önnen nach</w:t>
      </w:r>
      <w:r w:rsidR="00CB247D">
        <w:rPr>
          <w:rFonts w:ascii="Arial" w:hAnsi="Arial" w:cs="Arial"/>
          <w:bCs/>
        </w:rPr>
        <w:t xml:space="preserve"> telefonischer</w:t>
      </w:r>
      <w:r w:rsidR="00CB247D" w:rsidRPr="00CB247D">
        <w:rPr>
          <w:rFonts w:ascii="Arial" w:hAnsi="Arial" w:cs="Arial"/>
          <w:bCs/>
        </w:rPr>
        <w:t xml:space="preserve"> Bestellung elektronisch </w:t>
      </w:r>
      <w:r w:rsidR="00F02BF1">
        <w:rPr>
          <w:rFonts w:ascii="Arial" w:hAnsi="Arial" w:cs="Arial"/>
          <w:bCs/>
        </w:rPr>
        <w:t>ausgestellt</w:t>
      </w:r>
      <w:r w:rsidR="00CB247D" w:rsidRPr="00CB247D">
        <w:rPr>
          <w:rFonts w:ascii="Arial" w:hAnsi="Arial" w:cs="Arial"/>
          <w:bCs/>
        </w:rPr>
        <w:t xml:space="preserve"> </w:t>
      </w:r>
      <w:r>
        <w:rPr>
          <w:rFonts w:ascii="Arial" w:hAnsi="Arial" w:cs="Arial"/>
          <w:bCs/>
        </w:rPr>
        <w:t xml:space="preserve">und anschließend mit der eGK oder der E-Rezept-App in der Apotheke eingelöst werden. Die </w:t>
      </w:r>
      <w:proofErr w:type="spellStart"/>
      <w:proofErr w:type="gramStart"/>
      <w:r>
        <w:rPr>
          <w:rFonts w:ascii="Arial" w:hAnsi="Arial" w:cs="Arial"/>
          <w:bCs/>
        </w:rPr>
        <w:t>Patient:innen</w:t>
      </w:r>
      <w:proofErr w:type="spellEnd"/>
      <w:proofErr w:type="gramEnd"/>
      <w:r>
        <w:rPr>
          <w:rFonts w:ascii="Arial" w:hAnsi="Arial" w:cs="Arial"/>
          <w:bCs/>
        </w:rPr>
        <w:t xml:space="preserve"> müssen lediglich weiterhin einmal pro Quartal in die Praxis kommen, um ihre Karte einlesen zu lassen.</w:t>
      </w:r>
    </w:p>
    <w:p w14:paraId="02DE3397" w14:textId="77777777" w:rsidR="000974E8" w:rsidRPr="000974E8" w:rsidRDefault="000974E8">
      <w:pPr>
        <w:spacing w:after="0" w:line="240" w:lineRule="auto"/>
        <w:jc w:val="both"/>
        <w:rPr>
          <w:rFonts w:ascii="Arial" w:hAnsi="Arial" w:cs="Arial"/>
          <w:b/>
          <w:bCs/>
        </w:rPr>
      </w:pPr>
      <w:r>
        <w:rPr>
          <w:rFonts w:ascii="Arial" w:hAnsi="Arial" w:cs="Arial"/>
          <w:b/>
          <w:bCs/>
        </w:rPr>
        <w:t xml:space="preserve">Verbesserte </w:t>
      </w:r>
      <w:r w:rsidRPr="000974E8">
        <w:rPr>
          <w:rFonts w:ascii="Arial" w:hAnsi="Arial" w:cs="Arial"/>
          <w:b/>
          <w:bCs/>
        </w:rPr>
        <w:t>Patienten</w:t>
      </w:r>
      <w:r w:rsidR="0081270C">
        <w:rPr>
          <w:rFonts w:ascii="Arial" w:hAnsi="Arial" w:cs="Arial"/>
          <w:b/>
          <w:bCs/>
        </w:rPr>
        <w:t>versorgung</w:t>
      </w:r>
    </w:p>
    <w:p w14:paraId="216DDD35" w14:textId="2B9E525B" w:rsidR="007B1800" w:rsidRDefault="0081270C">
      <w:pPr>
        <w:spacing w:after="0" w:line="240" w:lineRule="auto"/>
        <w:jc w:val="both"/>
        <w:rPr>
          <w:rFonts w:ascii="Arial" w:hAnsi="Arial" w:cs="Arial"/>
          <w:bCs/>
        </w:rPr>
      </w:pPr>
      <w:r>
        <w:rPr>
          <w:rFonts w:ascii="Arial" w:hAnsi="Arial" w:cs="Arial"/>
          <w:bCs/>
        </w:rPr>
        <w:t xml:space="preserve">Das E-Rezept sorgt für höhere Arzneimittelsicherheit und </w:t>
      </w:r>
      <w:r w:rsidR="00246D29">
        <w:rPr>
          <w:rFonts w:ascii="Arial" w:hAnsi="Arial" w:cs="Arial"/>
          <w:bCs/>
        </w:rPr>
        <w:t xml:space="preserve">zukünftig </w:t>
      </w:r>
      <w:r>
        <w:rPr>
          <w:rFonts w:ascii="Arial" w:hAnsi="Arial" w:cs="Arial"/>
          <w:bCs/>
        </w:rPr>
        <w:t>einfachere, effizientere Abläufe in der Apotheke. Die Apothekerinnen und Apotheker müssen die Rezepte nicht mehr von Hand ein</w:t>
      </w:r>
      <w:r w:rsidR="006179FF">
        <w:rPr>
          <w:rFonts w:ascii="Arial" w:hAnsi="Arial" w:cs="Arial"/>
          <w:bCs/>
        </w:rPr>
        <w:t>scannen</w:t>
      </w:r>
      <w:r>
        <w:rPr>
          <w:rFonts w:ascii="Arial" w:hAnsi="Arial" w:cs="Arial"/>
          <w:bCs/>
        </w:rPr>
        <w:t xml:space="preserve"> und prüfen. Die Verordnung wird direkt an das Warenwirtschaftssystem übermittelt und die Abrechnung erfolgt digital. Ist eines von mehreren verschrieben</w:t>
      </w:r>
      <w:r w:rsidR="00D73A73">
        <w:rPr>
          <w:rFonts w:ascii="Arial" w:hAnsi="Arial" w:cs="Arial"/>
          <w:bCs/>
        </w:rPr>
        <w:t>en</w:t>
      </w:r>
      <w:r>
        <w:rPr>
          <w:rFonts w:ascii="Arial" w:hAnsi="Arial" w:cs="Arial"/>
          <w:bCs/>
        </w:rPr>
        <w:t xml:space="preserve"> Medikamenten nicht lieferbar, kann die Apotheke</w:t>
      </w:r>
      <w:r w:rsidR="003A1D7B">
        <w:rPr>
          <w:rFonts w:ascii="Arial" w:hAnsi="Arial" w:cs="Arial"/>
          <w:bCs/>
        </w:rPr>
        <w:t xml:space="preserve"> die verfügbaren Arzneimittel ausgeben und im System hinterlegen, dass eines noch fehlt.</w:t>
      </w:r>
      <w:r>
        <w:rPr>
          <w:rFonts w:ascii="Arial" w:hAnsi="Arial" w:cs="Arial"/>
          <w:bCs/>
        </w:rPr>
        <w:t xml:space="preserve"> </w:t>
      </w:r>
      <w:r w:rsidR="003A1D7B">
        <w:rPr>
          <w:rFonts w:ascii="Arial" w:hAnsi="Arial" w:cs="Arial"/>
          <w:bCs/>
        </w:rPr>
        <w:t>Anschließend</w:t>
      </w:r>
      <w:r>
        <w:rPr>
          <w:rFonts w:ascii="Arial" w:hAnsi="Arial" w:cs="Arial"/>
          <w:bCs/>
        </w:rPr>
        <w:t xml:space="preserve"> haben </w:t>
      </w:r>
      <w:r w:rsidR="003A1D7B">
        <w:rPr>
          <w:rFonts w:ascii="Arial" w:hAnsi="Arial" w:cs="Arial"/>
          <w:bCs/>
        </w:rPr>
        <w:t xml:space="preserve">die </w:t>
      </w:r>
      <w:proofErr w:type="spellStart"/>
      <w:proofErr w:type="gramStart"/>
      <w:r>
        <w:rPr>
          <w:rFonts w:ascii="Arial" w:hAnsi="Arial" w:cs="Arial"/>
          <w:bCs/>
        </w:rPr>
        <w:t>Patient:innen</w:t>
      </w:r>
      <w:proofErr w:type="spellEnd"/>
      <w:proofErr w:type="gramEnd"/>
      <w:r>
        <w:rPr>
          <w:rFonts w:ascii="Arial" w:hAnsi="Arial" w:cs="Arial"/>
          <w:bCs/>
        </w:rPr>
        <w:t xml:space="preserve"> die Möglichkeit, in einer anderen Apotheke </w:t>
      </w:r>
      <w:r w:rsidR="001161EF">
        <w:rPr>
          <w:rFonts w:ascii="Arial" w:hAnsi="Arial" w:cs="Arial"/>
          <w:bCs/>
        </w:rPr>
        <w:t xml:space="preserve">nach dem fehlenden Arzneimittel </w:t>
      </w:r>
      <w:r>
        <w:rPr>
          <w:rFonts w:ascii="Arial" w:hAnsi="Arial" w:cs="Arial"/>
          <w:bCs/>
        </w:rPr>
        <w:t xml:space="preserve">zu fragen, ohne dass sie wie früher ein neues Papierrezept aus der Arztpraxis benötigen. </w:t>
      </w:r>
      <w:r w:rsidR="001161EF">
        <w:rPr>
          <w:rFonts w:ascii="Arial" w:hAnsi="Arial" w:cs="Arial"/>
          <w:bCs/>
        </w:rPr>
        <w:t>D</w:t>
      </w:r>
      <w:r>
        <w:rPr>
          <w:rFonts w:ascii="Arial" w:hAnsi="Arial" w:cs="Arial"/>
          <w:bCs/>
        </w:rPr>
        <w:t xml:space="preserve">ie </w:t>
      </w:r>
      <w:r w:rsidR="001161EF">
        <w:rPr>
          <w:rFonts w:ascii="Arial" w:hAnsi="Arial" w:cs="Arial"/>
          <w:bCs/>
        </w:rPr>
        <w:t xml:space="preserve">bereits </w:t>
      </w:r>
      <w:r>
        <w:rPr>
          <w:rFonts w:ascii="Arial" w:hAnsi="Arial" w:cs="Arial"/>
          <w:bCs/>
        </w:rPr>
        <w:t xml:space="preserve">abgegebenen Arzneimittel </w:t>
      </w:r>
      <w:r w:rsidR="001161EF">
        <w:rPr>
          <w:rFonts w:ascii="Arial" w:hAnsi="Arial" w:cs="Arial"/>
          <w:bCs/>
        </w:rPr>
        <w:t>werden direkt</w:t>
      </w:r>
      <w:r w:rsidR="00A26210">
        <w:rPr>
          <w:rFonts w:ascii="Arial" w:hAnsi="Arial" w:cs="Arial"/>
          <w:bCs/>
        </w:rPr>
        <w:t xml:space="preserve"> elektronisch erfasst.</w:t>
      </w:r>
    </w:p>
    <w:p w14:paraId="0ECBFA53" w14:textId="77777777" w:rsidR="0081557C" w:rsidRPr="000974E8" w:rsidRDefault="00CA6297" w:rsidP="0081557C">
      <w:pPr>
        <w:spacing w:after="0" w:line="240" w:lineRule="auto"/>
        <w:jc w:val="both"/>
        <w:rPr>
          <w:rFonts w:ascii="Arial" w:hAnsi="Arial" w:cs="Arial"/>
          <w:b/>
          <w:bCs/>
        </w:rPr>
      </w:pPr>
      <w:r>
        <w:rPr>
          <w:rFonts w:ascii="Arial" w:hAnsi="Arial" w:cs="Arial"/>
          <w:b/>
          <w:bCs/>
        </w:rPr>
        <w:t>Patientendaten sind geschützt und aktuell</w:t>
      </w:r>
    </w:p>
    <w:p w14:paraId="424EF1E2" w14:textId="187E5E17" w:rsidR="007420A7" w:rsidRPr="000D3465" w:rsidRDefault="0081557C" w:rsidP="000D3465">
      <w:pPr>
        <w:spacing w:after="0" w:line="240" w:lineRule="auto"/>
        <w:jc w:val="both"/>
        <w:rPr>
          <w:rFonts w:ascii="Arial" w:hAnsi="Arial" w:cs="Arial"/>
          <w:bCs/>
        </w:rPr>
      </w:pPr>
      <w:r>
        <w:rPr>
          <w:rFonts w:ascii="Arial" w:hAnsi="Arial" w:cs="Arial"/>
          <w:bCs/>
        </w:rPr>
        <w:t xml:space="preserve">Alle E-Rezepte </w:t>
      </w:r>
      <w:r w:rsidR="00CA6297">
        <w:rPr>
          <w:rFonts w:ascii="Arial" w:hAnsi="Arial" w:cs="Arial"/>
          <w:bCs/>
        </w:rPr>
        <w:t xml:space="preserve">sind stets vor unbefugtem Zugriff geschützt. Hierzu werden sie auf einem sicheren Server gespeichert, der in Deutschland liegt. </w:t>
      </w:r>
      <w:proofErr w:type="spellStart"/>
      <w:proofErr w:type="gramStart"/>
      <w:r w:rsidR="00CA6297">
        <w:rPr>
          <w:rFonts w:ascii="Arial" w:hAnsi="Arial" w:cs="Arial"/>
          <w:bCs/>
        </w:rPr>
        <w:t>Ärzt:innen</w:t>
      </w:r>
      <w:proofErr w:type="spellEnd"/>
      <w:proofErr w:type="gramEnd"/>
      <w:r w:rsidR="00CA6297">
        <w:rPr>
          <w:rFonts w:ascii="Arial" w:hAnsi="Arial" w:cs="Arial"/>
          <w:bCs/>
        </w:rPr>
        <w:t xml:space="preserve"> und </w:t>
      </w:r>
      <w:proofErr w:type="spellStart"/>
      <w:r w:rsidR="00CA6297">
        <w:rPr>
          <w:rFonts w:ascii="Arial" w:hAnsi="Arial" w:cs="Arial"/>
          <w:bCs/>
        </w:rPr>
        <w:t>Apotheker:innen</w:t>
      </w:r>
      <w:proofErr w:type="spellEnd"/>
      <w:r w:rsidR="00CA6297">
        <w:rPr>
          <w:rFonts w:ascii="Arial" w:hAnsi="Arial" w:cs="Arial"/>
          <w:bCs/>
        </w:rPr>
        <w:t xml:space="preserve"> benötigen spezielle Hardware </w:t>
      </w:r>
      <w:r w:rsidR="00DE0A4F">
        <w:rPr>
          <w:rFonts w:ascii="Arial" w:hAnsi="Arial" w:cs="Arial"/>
          <w:bCs/>
        </w:rPr>
        <w:t>sowie</w:t>
      </w:r>
      <w:r w:rsidR="00CA6297">
        <w:rPr>
          <w:rFonts w:ascii="Arial" w:hAnsi="Arial" w:cs="Arial"/>
          <w:bCs/>
        </w:rPr>
        <w:t xml:space="preserve"> elektronische Ausweise, um auf den Server </w:t>
      </w:r>
      <w:r w:rsidR="00DE0A4F">
        <w:rPr>
          <w:rFonts w:ascii="Arial" w:hAnsi="Arial" w:cs="Arial"/>
          <w:bCs/>
        </w:rPr>
        <w:t>zu</w:t>
      </w:r>
      <w:r w:rsidR="00CA6297">
        <w:rPr>
          <w:rFonts w:ascii="Arial" w:hAnsi="Arial" w:cs="Arial"/>
          <w:bCs/>
        </w:rPr>
        <w:t xml:space="preserve">zugreifen. </w:t>
      </w:r>
      <w:proofErr w:type="spellStart"/>
      <w:proofErr w:type="gramStart"/>
      <w:r w:rsidR="00CA6297">
        <w:rPr>
          <w:rFonts w:ascii="Arial" w:hAnsi="Arial" w:cs="Arial"/>
          <w:bCs/>
        </w:rPr>
        <w:t>Apotheker:innen</w:t>
      </w:r>
      <w:proofErr w:type="spellEnd"/>
      <w:proofErr w:type="gramEnd"/>
      <w:r w:rsidR="00CA6297">
        <w:rPr>
          <w:rFonts w:ascii="Arial" w:hAnsi="Arial" w:cs="Arial"/>
          <w:bCs/>
        </w:rPr>
        <w:t xml:space="preserve"> </w:t>
      </w:r>
      <w:r w:rsidR="0087584A">
        <w:rPr>
          <w:rFonts w:ascii="Arial" w:hAnsi="Arial" w:cs="Arial"/>
          <w:bCs/>
        </w:rPr>
        <w:t xml:space="preserve">können </w:t>
      </w:r>
      <w:r w:rsidR="00CA6297">
        <w:rPr>
          <w:rFonts w:ascii="Arial" w:hAnsi="Arial" w:cs="Arial"/>
          <w:bCs/>
        </w:rPr>
        <w:t xml:space="preserve">ein E-Rezept nur abrufen, wenn sie von den </w:t>
      </w:r>
      <w:proofErr w:type="spellStart"/>
      <w:r w:rsidR="00CA6297">
        <w:rPr>
          <w:rFonts w:ascii="Arial" w:hAnsi="Arial" w:cs="Arial"/>
          <w:bCs/>
        </w:rPr>
        <w:t>Patient:innen</w:t>
      </w:r>
      <w:proofErr w:type="spellEnd"/>
      <w:r w:rsidR="00CA6297">
        <w:rPr>
          <w:rFonts w:ascii="Arial" w:hAnsi="Arial" w:cs="Arial"/>
          <w:bCs/>
        </w:rPr>
        <w:t xml:space="preserve"> oder deren Vertrauenspersonen den Schlüssel hierzu erhalten. Wenn Versicherte ihre Krankenkasse </w:t>
      </w:r>
      <w:r w:rsidR="00CA6297">
        <w:rPr>
          <w:rFonts w:ascii="Arial" w:hAnsi="Arial" w:cs="Arial"/>
          <w:bCs/>
        </w:rPr>
        <w:lastRenderedPageBreak/>
        <w:t xml:space="preserve">wechseln, werden die </w:t>
      </w:r>
      <w:r w:rsidR="0087584A">
        <w:rPr>
          <w:rFonts w:ascii="Arial" w:hAnsi="Arial" w:cs="Arial"/>
          <w:bCs/>
        </w:rPr>
        <w:t>g</w:t>
      </w:r>
      <w:r w:rsidR="0087584A" w:rsidRPr="0087584A">
        <w:rPr>
          <w:rFonts w:ascii="Arial" w:hAnsi="Arial" w:cs="Arial"/>
          <w:bCs/>
        </w:rPr>
        <w:t>eänderten Patientendaten beim Einlesen des E-Rezeptes automatisch aktualisiert, sodass auch die Apotheke die aktuellen Daten sofort erfassen kann.</w:t>
      </w:r>
    </w:p>
    <w:p w14:paraId="69A239A0" w14:textId="77777777" w:rsidR="007420A7" w:rsidRPr="007420A7" w:rsidRDefault="007420A7" w:rsidP="007420A7">
      <w:pPr>
        <w:jc w:val="both"/>
        <w:rPr>
          <w:rFonts w:ascii="Arial" w:hAnsi="Arial" w:cs="Arial"/>
          <w:b/>
        </w:rPr>
      </w:pPr>
      <w:r w:rsidRPr="007420A7">
        <w:rPr>
          <w:rFonts w:ascii="Arial" w:hAnsi="Arial" w:cs="Arial"/>
          <w:b/>
        </w:rPr>
        <w:t>E-Rezept als Papierausdruck</w:t>
      </w:r>
    </w:p>
    <w:p w14:paraId="0F8996C1" w14:textId="798A5DDD" w:rsidR="00D309B8" w:rsidRDefault="007420A7" w:rsidP="00D309B8">
      <w:pPr>
        <w:jc w:val="both"/>
        <w:rPr>
          <w:rFonts w:ascii="Arial" w:hAnsi="Arial" w:cs="Arial"/>
        </w:rPr>
      </w:pPr>
      <w:proofErr w:type="spellStart"/>
      <w:proofErr w:type="gramStart"/>
      <w:r>
        <w:rPr>
          <w:rFonts w:ascii="Arial" w:hAnsi="Arial" w:cs="Arial"/>
        </w:rPr>
        <w:t>Patient:innen</w:t>
      </w:r>
      <w:proofErr w:type="spellEnd"/>
      <w:proofErr w:type="gramEnd"/>
      <w:r w:rsidR="00D309B8">
        <w:rPr>
          <w:rFonts w:ascii="Arial" w:hAnsi="Arial" w:cs="Arial"/>
        </w:rPr>
        <w:t xml:space="preserve">, die ihre Verschreibung weiterhin lieber auf Papier erhalten möchten, </w:t>
      </w:r>
      <w:r w:rsidR="00207E50">
        <w:rPr>
          <w:rFonts w:ascii="Arial" w:hAnsi="Arial" w:cs="Arial"/>
        </w:rPr>
        <w:t xml:space="preserve">haben einen Anspruch darauf, </w:t>
      </w:r>
      <w:r>
        <w:rPr>
          <w:rFonts w:ascii="Arial" w:hAnsi="Arial" w:cs="Arial"/>
        </w:rPr>
        <w:t>in der Arztpraxis eine</w:t>
      </w:r>
      <w:r w:rsidR="00207E50">
        <w:rPr>
          <w:rFonts w:ascii="Arial" w:hAnsi="Arial" w:cs="Arial"/>
        </w:rPr>
        <w:t>n</w:t>
      </w:r>
      <w:r>
        <w:rPr>
          <w:rFonts w:ascii="Arial" w:hAnsi="Arial" w:cs="Arial"/>
        </w:rPr>
        <w:t xml:space="preserve"> Papierausdruck </w:t>
      </w:r>
      <w:r w:rsidR="00207E50">
        <w:rPr>
          <w:rFonts w:ascii="Arial" w:hAnsi="Arial" w:cs="Arial"/>
        </w:rPr>
        <w:t>zu erhalten</w:t>
      </w:r>
      <w:r w:rsidR="00D309B8">
        <w:rPr>
          <w:rFonts w:ascii="Arial" w:hAnsi="Arial" w:cs="Arial"/>
        </w:rPr>
        <w:t>. Der Ausdruck enthält</w:t>
      </w:r>
      <w:r>
        <w:rPr>
          <w:rFonts w:ascii="Arial" w:hAnsi="Arial" w:cs="Arial"/>
        </w:rPr>
        <w:t xml:space="preserve"> den Rezeptcode und </w:t>
      </w:r>
      <w:r w:rsidR="00D309B8">
        <w:rPr>
          <w:rFonts w:ascii="Arial" w:hAnsi="Arial" w:cs="Arial"/>
        </w:rPr>
        <w:t xml:space="preserve">kann </w:t>
      </w:r>
      <w:r>
        <w:rPr>
          <w:rFonts w:ascii="Arial" w:hAnsi="Arial" w:cs="Arial"/>
        </w:rPr>
        <w:t xml:space="preserve">in der Apotheke der Wahl eingelöst werden. Neben dem Code befinden sich </w:t>
      </w:r>
      <w:r w:rsidR="00611D68">
        <w:rPr>
          <w:rFonts w:ascii="Arial" w:hAnsi="Arial" w:cs="Arial"/>
        </w:rPr>
        <w:t xml:space="preserve">für die </w:t>
      </w:r>
      <w:proofErr w:type="spellStart"/>
      <w:proofErr w:type="gramStart"/>
      <w:r w:rsidR="00611D68">
        <w:rPr>
          <w:rFonts w:ascii="Arial" w:hAnsi="Arial" w:cs="Arial"/>
        </w:rPr>
        <w:t>Patient:innen</w:t>
      </w:r>
      <w:proofErr w:type="spellEnd"/>
      <w:proofErr w:type="gramEnd"/>
      <w:r w:rsidR="00611D68">
        <w:rPr>
          <w:rFonts w:ascii="Arial" w:hAnsi="Arial" w:cs="Arial"/>
        </w:rPr>
        <w:t xml:space="preserve"> sichtbar die </w:t>
      </w:r>
      <w:r>
        <w:rPr>
          <w:rFonts w:ascii="Arial" w:hAnsi="Arial" w:cs="Arial"/>
        </w:rPr>
        <w:t>Angaben zu den verschriebenen Medikamenten und gegebenenfalls Hinweise zur Einnahme.</w:t>
      </w:r>
    </w:p>
    <w:p w14:paraId="2C69259C" w14:textId="480335F9" w:rsidR="0099297B" w:rsidRPr="00D309B8" w:rsidRDefault="00C264D9" w:rsidP="00D309B8">
      <w:pPr>
        <w:jc w:val="both"/>
        <w:rPr>
          <w:rFonts w:ascii="Arial" w:hAnsi="Arial" w:cs="Arial"/>
        </w:rPr>
      </w:pPr>
      <w:r>
        <w:rPr>
          <w:rFonts w:ascii="Arial" w:hAnsi="Arial" w:cs="Arial"/>
          <w:i/>
          <w:iCs/>
        </w:rPr>
        <w:t xml:space="preserve">Der Apothekerkammer Niedersachsen gehören </w:t>
      </w:r>
      <w:r w:rsidR="001C5D69">
        <w:rPr>
          <w:rFonts w:ascii="Arial" w:hAnsi="Arial" w:cs="Arial"/>
          <w:i/>
          <w:lang w:eastAsia="ar-SA"/>
        </w:rPr>
        <w:t xml:space="preserve">über </w:t>
      </w:r>
      <w:r>
        <w:rPr>
          <w:rFonts w:ascii="Arial" w:hAnsi="Arial" w:cs="Arial"/>
          <w:i/>
          <w:iCs/>
        </w:rPr>
        <w:t>8.</w:t>
      </w:r>
      <w:r w:rsidR="00944015">
        <w:rPr>
          <w:rFonts w:ascii="Arial" w:hAnsi="Arial" w:cs="Arial"/>
          <w:i/>
          <w:iCs/>
        </w:rPr>
        <w:t>2</w:t>
      </w:r>
      <w:r>
        <w:rPr>
          <w:rFonts w:ascii="Arial" w:hAnsi="Arial" w:cs="Arial"/>
          <w:i/>
          <w:iCs/>
        </w:rPr>
        <w:t xml:space="preserve">00 Mitglieder an. Die Apothekerin und der Apotheker sind fachlich unabhängige </w:t>
      </w:r>
      <w:proofErr w:type="spellStart"/>
      <w:proofErr w:type="gramStart"/>
      <w:r>
        <w:rPr>
          <w:rFonts w:ascii="Arial" w:hAnsi="Arial" w:cs="Arial"/>
          <w:i/>
          <w:iCs/>
        </w:rPr>
        <w:t>Heilberufler:innen</w:t>
      </w:r>
      <w:proofErr w:type="spellEnd"/>
      <w:proofErr w:type="gramEnd"/>
      <w:r>
        <w:rPr>
          <w:rFonts w:ascii="Arial" w:hAnsi="Arial" w:cs="Arial"/>
          <w:i/>
          <w:iCs/>
        </w:rPr>
        <w:t xml:space="preserve">. Der Gesetzgeber hat den selbstständigen </w:t>
      </w:r>
      <w:proofErr w:type="spellStart"/>
      <w:proofErr w:type="gramStart"/>
      <w:r>
        <w:rPr>
          <w:rFonts w:ascii="Arial" w:hAnsi="Arial" w:cs="Arial"/>
          <w:i/>
          <w:iCs/>
        </w:rPr>
        <w:t>Apotheker:innen</w:t>
      </w:r>
      <w:proofErr w:type="spellEnd"/>
      <w:proofErr w:type="gramEnd"/>
      <w:r>
        <w:rPr>
          <w:rFonts w:ascii="Arial" w:hAnsi="Arial" w:cs="Arial"/>
          <w:i/>
          <w:iCs/>
        </w:rPr>
        <w:t xml:space="preserve"> die sichere und flächendeckende Versorgung der Bevölkerung mit Arzneimitteln übertragen. Der Beruf erfordert ein vierjähriges 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Pr>
          <w:rFonts w:ascii="Arial" w:hAnsi="Arial" w:cs="Arial"/>
          <w:i/>
          <w:iCs/>
        </w:rPr>
        <w:t>Apotheker:innen</w:t>
      </w:r>
      <w:proofErr w:type="spellEnd"/>
      <w:proofErr w:type="gramEnd"/>
      <w:r>
        <w:rPr>
          <w:rFonts w:ascii="Arial" w:hAnsi="Arial" w:cs="Arial"/>
          <w:i/>
          <w:iCs/>
        </w:rPr>
        <w:t xml:space="preserve"> eine Approbation. Nur mit dieser staatlichen Zulassung können sie eine öffentliche Apotheke führen. Als </w:t>
      </w:r>
      <w:proofErr w:type="spellStart"/>
      <w:proofErr w:type="gramStart"/>
      <w:r>
        <w:rPr>
          <w:rFonts w:ascii="Arial" w:hAnsi="Arial" w:cs="Arial"/>
          <w:i/>
          <w:iCs/>
        </w:rPr>
        <w:t>Spezialist:innen</w:t>
      </w:r>
      <w:proofErr w:type="spellEnd"/>
      <w:proofErr w:type="gramEnd"/>
      <w:r>
        <w:rPr>
          <w:rFonts w:ascii="Arial" w:hAnsi="Arial" w:cs="Arial"/>
          <w:i/>
          <w:iCs/>
        </w:rPr>
        <w:t xml:space="preserve"> für Gesundheit und Prävention beraten die </w:t>
      </w:r>
      <w:proofErr w:type="spellStart"/>
      <w:r>
        <w:rPr>
          <w:rFonts w:ascii="Arial" w:hAnsi="Arial" w:cs="Arial"/>
          <w:i/>
          <w:iCs/>
        </w:rPr>
        <w:t>Apotheker:innen</w:t>
      </w:r>
      <w:proofErr w:type="spellEnd"/>
      <w:r>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Pr>
          <w:rFonts w:ascii="Arial" w:hAnsi="Arial" w:cs="Arial"/>
          <w:i/>
          <w:iCs/>
        </w:rPr>
        <w:t>Apotheker:innen</w:t>
      </w:r>
      <w:proofErr w:type="spellEnd"/>
      <w:proofErr w:type="gramEnd"/>
      <w:r>
        <w:rPr>
          <w:rFonts w:ascii="Arial" w:hAnsi="Arial" w:cs="Arial"/>
          <w:i/>
          <w:iCs/>
        </w:rPr>
        <w:t xml:space="preserve"> begleiten </w:t>
      </w:r>
      <w:proofErr w:type="spellStart"/>
      <w:r>
        <w:rPr>
          <w:rFonts w:ascii="Arial" w:hAnsi="Arial" w:cs="Arial"/>
          <w:i/>
          <w:iCs/>
        </w:rPr>
        <w:t>Patient:innen</w:t>
      </w:r>
      <w:proofErr w:type="spellEnd"/>
      <w:r>
        <w:rPr>
          <w:rFonts w:ascii="Arial" w:hAnsi="Arial" w:cs="Arial"/>
          <w:i/>
          <w:iCs/>
        </w:rPr>
        <w:t xml:space="preserve"> fachlich, unterstützen menschlich und helfen so, die Therapie im Alltag umzusetzen.</w:t>
      </w:r>
    </w:p>
    <w:p w14:paraId="58D48DB0" w14:textId="5DAAB275" w:rsidR="0099297B" w:rsidRDefault="00C264D9">
      <w:pPr>
        <w:jc w:val="both"/>
      </w:pPr>
      <w:r w:rsidRPr="00E249B8">
        <w:rPr>
          <w:rFonts w:ascii="Arial" w:hAnsi="Arial" w:cs="Arial"/>
        </w:rPr>
        <w:t xml:space="preserve">Zeichen </w:t>
      </w:r>
      <w:r w:rsidR="009E7D53" w:rsidRPr="00E249B8">
        <w:rPr>
          <w:rFonts w:ascii="Arial" w:hAnsi="Arial" w:cs="Arial"/>
        </w:rPr>
        <w:t>6</w:t>
      </w:r>
      <w:r w:rsidR="00C32BE7" w:rsidRPr="00E249B8">
        <w:rPr>
          <w:rFonts w:ascii="Arial" w:hAnsi="Arial" w:cs="Arial"/>
        </w:rPr>
        <w:t>.</w:t>
      </w:r>
      <w:r w:rsidR="00E50070" w:rsidRPr="00E249B8">
        <w:rPr>
          <w:rFonts w:ascii="Arial" w:hAnsi="Arial" w:cs="Arial"/>
        </w:rPr>
        <w:t>84</w:t>
      </w:r>
      <w:r w:rsidR="00202553">
        <w:rPr>
          <w:rFonts w:ascii="Arial" w:hAnsi="Arial" w:cs="Arial"/>
        </w:rPr>
        <w:t>3</w:t>
      </w:r>
      <w:bookmarkStart w:id="0" w:name="_GoBack"/>
      <w:bookmarkEnd w:id="0"/>
      <w:r w:rsidR="008B05EA" w:rsidRPr="00E249B8">
        <w:rPr>
          <w:rFonts w:ascii="Arial" w:hAnsi="Arial" w:cs="Arial"/>
        </w:rPr>
        <w:t xml:space="preserve"> </w:t>
      </w:r>
      <w:r w:rsidRPr="00E249B8">
        <w:rPr>
          <w:rFonts w:ascii="Arial" w:hAnsi="Arial" w:cs="Arial"/>
        </w:rPr>
        <w:t>inkl</w:t>
      </w:r>
      <w:r>
        <w:rPr>
          <w:rFonts w:ascii="Arial" w:hAnsi="Arial" w:cs="Arial"/>
        </w:rPr>
        <w:t>. Leerzeichen</w:t>
      </w:r>
    </w:p>
    <w:p w14:paraId="6D4C85BB" w14:textId="77777777" w:rsidR="0099297B" w:rsidRDefault="00C264D9">
      <w:pPr>
        <w:jc w:val="both"/>
      </w:pPr>
      <w:r>
        <w:rPr>
          <w:rFonts w:ascii="Arial" w:hAnsi="Arial" w:cs="Arial"/>
        </w:rPr>
        <w:t xml:space="preserve">Diese Pressemitteilung finden Sie auch unter </w:t>
      </w:r>
      <w:hyperlink r:id="rId8">
        <w:r>
          <w:rPr>
            <w:rStyle w:val="Internetlink"/>
            <w:rFonts w:ascii="Arial" w:hAnsi="Arial" w:cs="Arial"/>
          </w:rPr>
          <w:t>www.apothekerkammer-nds.de.</w:t>
        </w:r>
      </w:hyperlink>
    </w:p>
    <w:p w14:paraId="2BB34D3F" w14:textId="77777777" w:rsidR="0099297B" w:rsidRDefault="00C264D9">
      <w:r>
        <w:rPr>
          <w:rFonts w:ascii="Arial" w:hAnsi="Arial" w:cs="Arial"/>
          <w:b/>
          <w:spacing w:val="-3"/>
        </w:rPr>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Andrea Zaszczynski</w:t>
      </w:r>
      <w:r>
        <w:rPr>
          <w:rFonts w:ascii="Arial" w:hAnsi="Arial" w:cs="Arial"/>
        </w:rPr>
        <w:br/>
      </w:r>
      <w:proofErr w:type="spellStart"/>
      <w:r>
        <w:rPr>
          <w:rFonts w:ascii="Arial" w:hAnsi="Arial" w:cs="Arial"/>
        </w:rPr>
        <w:t>Wrangelstraße</w:t>
      </w:r>
      <w:proofErr w:type="spellEnd"/>
      <w:r>
        <w:rPr>
          <w:rFonts w:ascii="Arial" w:hAnsi="Arial" w:cs="Arial"/>
        </w:rPr>
        <w:t xml:space="preserve"> 111, 20253 Hamburg</w:t>
      </w:r>
      <w:r>
        <w:rPr>
          <w:rFonts w:ascii="Arial" w:hAnsi="Arial" w:cs="Arial"/>
        </w:rPr>
        <w:br/>
        <w:t>Telefon: 040 / 41 32 700</w:t>
      </w:r>
      <w:r>
        <w:rPr>
          <w:rFonts w:ascii="Arial" w:hAnsi="Arial" w:cs="Arial"/>
        </w:rPr>
        <w:br/>
      </w:r>
      <w:hyperlink r:id="rId9">
        <w:r>
          <w:rPr>
            <w:rStyle w:val="Internetlink"/>
            <w:rFonts w:ascii="Arial" w:hAnsi="Arial" w:cs="Arial"/>
          </w:rPr>
          <w:t>info@azetpr.com</w:t>
        </w:r>
      </w:hyperlink>
    </w:p>
    <w:p w14:paraId="18A73C89" w14:textId="77777777" w:rsidR="0099297B" w:rsidRDefault="00C264D9">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10">
        <w:r>
          <w:rPr>
            <w:rStyle w:val="Internetlink"/>
            <w:rFonts w:ascii="Arial" w:hAnsi="Arial" w:cs="Arial"/>
          </w:rPr>
          <w:t>presse@apothekerkammer-nds.de</w:t>
        </w:r>
      </w:hyperlink>
      <w:r>
        <w:rPr>
          <w:rFonts w:ascii="Arial" w:hAnsi="Arial" w:cs="Arial"/>
        </w:rPr>
        <w:br/>
      </w:r>
      <w:hyperlink r:id="rId11">
        <w:r>
          <w:rPr>
            <w:rStyle w:val="Internetlink"/>
            <w:rFonts w:ascii="Arial" w:hAnsi="Arial" w:cs="Arial"/>
          </w:rPr>
          <w:t>www.facebook.com/apokammer.nds</w:t>
        </w:r>
      </w:hyperlink>
      <w:r>
        <w:rPr>
          <w:rFonts w:ascii="Arial" w:hAnsi="Arial" w:cs="Arial"/>
        </w:rPr>
        <w:br/>
      </w:r>
      <w:hyperlink r:id="rId12">
        <w:r>
          <w:rPr>
            <w:rStyle w:val="Internetlink"/>
            <w:rFonts w:ascii="Arial" w:hAnsi="Arial" w:cs="Arial"/>
          </w:rPr>
          <w:t>www.gesundheit-dossier.de</w:t>
        </w:r>
      </w:hyperlink>
    </w:p>
    <w:sectPr w:rsidR="0099297B">
      <w:headerReference w:type="default" r:id="rId13"/>
      <w:pgSz w:w="11906" w:h="16838"/>
      <w:pgMar w:top="1417" w:right="1417" w:bottom="1134" w:left="1417" w:header="708" w:footer="0" w:gutter="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812960" w16cex:dateUtc="2024-02-26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2624A" w14:textId="77777777" w:rsidR="007F1887" w:rsidRDefault="007F1887">
      <w:pPr>
        <w:spacing w:before="0" w:after="0" w:line="240" w:lineRule="auto"/>
      </w:pPr>
      <w:r>
        <w:separator/>
      </w:r>
    </w:p>
  </w:endnote>
  <w:endnote w:type="continuationSeparator" w:id="0">
    <w:p w14:paraId="05613EFD" w14:textId="77777777" w:rsidR="007F1887" w:rsidRDefault="007F18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CFE1" w14:textId="77777777" w:rsidR="007F1887" w:rsidRDefault="007F1887">
      <w:pPr>
        <w:spacing w:before="0" w:after="0" w:line="240" w:lineRule="auto"/>
      </w:pPr>
      <w:r>
        <w:separator/>
      </w:r>
    </w:p>
  </w:footnote>
  <w:footnote w:type="continuationSeparator" w:id="0">
    <w:p w14:paraId="48DD5391" w14:textId="77777777" w:rsidR="007F1887" w:rsidRDefault="007F18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015B" w14:textId="77777777" w:rsidR="0099297B" w:rsidRDefault="00C264D9">
    <w:pPr>
      <w:pStyle w:val="Kopfzeile"/>
      <w:tabs>
        <w:tab w:val="left" w:pos="2355"/>
      </w:tabs>
    </w:pPr>
    <w:r>
      <w:tab/>
    </w:r>
    <w:r>
      <w:rPr>
        <w:noProof/>
      </w:rPr>
      <w:drawing>
        <wp:inline distT="0" distB="0" distL="0" distR="0" wp14:anchorId="55A95A66" wp14:editId="5CFDD378">
          <wp:extent cx="5740400" cy="1003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a:picLocks noChangeAspect="1" noChangeArrowheads="1"/>
                  </pic:cNvPicPr>
                </pic:nvPicPr>
                <pic:blipFill>
                  <a:blip r:embed="rId1"/>
                  <a:stretch>
                    <a:fillRect/>
                  </a:stretch>
                </pic:blipFill>
                <pic:spPr bwMode="auto">
                  <a:xfrm>
                    <a:off x="0" y="0"/>
                    <a:ext cx="5740400" cy="1003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97B"/>
    <w:rsid w:val="00012767"/>
    <w:rsid w:val="00031296"/>
    <w:rsid w:val="0004367E"/>
    <w:rsid w:val="00054814"/>
    <w:rsid w:val="0009156A"/>
    <w:rsid w:val="00092903"/>
    <w:rsid w:val="000974E8"/>
    <w:rsid w:val="000C7FF7"/>
    <w:rsid w:val="000D3465"/>
    <w:rsid w:val="001161EF"/>
    <w:rsid w:val="0011754D"/>
    <w:rsid w:val="001266F9"/>
    <w:rsid w:val="00127551"/>
    <w:rsid w:val="0014442C"/>
    <w:rsid w:val="00161FC5"/>
    <w:rsid w:val="001A0A61"/>
    <w:rsid w:val="001B04D3"/>
    <w:rsid w:val="001B37B6"/>
    <w:rsid w:val="001C5D69"/>
    <w:rsid w:val="001D0558"/>
    <w:rsid w:val="00202553"/>
    <w:rsid w:val="00207E50"/>
    <w:rsid w:val="00211BDD"/>
    <w:rsid w:val="00221C56"/>
    <w:rsid w:val="00225893"/>
    <w:rsid w:val="00232E5B"/>
    <w:rsid w:val="00246D29"/>
    <w:rsid w:val="00251F6B"/>
    <w:rsid w:val="002928AF"/>
    <w:rsid w:val="002F4410"/>
    <w:rsid w:val="002F6520"/>
    <w:rsid w:val="003149E1"/>
    <w:rsid w:val="00330763"/>
    <w:rsid w:val="00335DB7"/>
    <w:rsid w:val="003422D6"/>
    <w:rsid w:val="00392785"/>
    <w:rsid w:val="003A1D7B"/>
    <w:rsid w:val="003F53D3"/>
    <w:rsid w:val="004303EF"/>
    <w:rsid w:val="00440816"/>
    <w:rsid w:val="004432C3"/>
    <w:rsid w:val="004C5593"/>
    <w:rsid w:val="005117D7"/>
    <w:rsid w:val="005146ED"/>
    <w:rsid w:val="0051742F"/>
    <w:rsid w:val="005428F9"/>
    <w:rsid w:val="005565F8"/>
    <w:rsid w:val="005659A5"/>
    <w:rsid w:val="00581365"/>
    <w:rsid w:val="005A020E"/>
    <w:rsid w:val="005B091A"/>
    <w:rsid w:val="005C00FC"/>
    <w:rsid w:val="005C754E"/>
    <w:rsid w:val="005D138F"/>
    <w:rsid w:val="005D647B"/>
    <w:rsid w:val="005E1DAE"/>
    <w:rsid w:val="0060557D"/>
    <w:rsid w:val="00611D68"/>
    <w:rsid w:val="006179FF"/>
    <w:rsid w:val="00631EF0"/>
    <w:rsid w:val="006412D8"/>
    <w:rsid w:val="00652C53"/>
    <w:rsid w:val="00665E36"/>
    <w:rsid w:val="00701CD7"/>
    <w:rsid w:val="00706D72"/>
    <w:rsid w:val="00717EA2"/>
    <w:rsid w:val="00720ADA"/>
    <w:rsid w:val="007369CD"/>
    <w:rsid w:val="007420A7"/>
    <w:rsid w:val="00780500"/>
    <w:rsid w:val="00781982"/>
    <w:rsid w:val="007B16AE"/>
    <w:rsid w:val="007B1800"/>
    <w:rsid w:val="007C591D"/>
    <w:rsid w:val="007F1887"/>
    <w:rsid w:val="0081270C"/>
    <w:rsid w:val="0081557C"/>
    <w:rsid w:val="00872442"/>
    <w:rsid w:val="0087584A"/>
    <w:rsid w:val="0089083C"/>
    <w:rsid w:val="008A11B0"/>
    <w:rsid w:val="008A23E0"/>
    <w:rsid w:val="008B05EA"/>
    <w:rsid w:val="008B0E04"/>
    <w:rsid w:val="008B346C"/>
    <w:rsid w:val="008C1757"/>
    <w:rsid w:val="008D73A2"/>
    <w:rsid w:val="008F774A"/>
    <w:rsid w:val="009057E8"/>
    <w:rsid w:val="00911736"/>
    <w:rsid w:val="009264CB"/>
    <w:rsid w:val="00940797"/>
    <w:rsid w:val="00944015"/>
    <w:rsid w:val="009467DF"/>
    <w:rsid w:val="009838B5"/>
    <w:rsid w:val="0099297B"/>
    <w:rsid w:val="00992DD3"/>
    <w:rsid w:val="009A7641"/>
    <w:rsid w:val="009B799C"/>
    <w:rsid w:val="009C3819"/>
    <w:rsid w:val="009D600B"/>
    <w:rsid w:val="009E7D53"/>
    <w:rsid w:val="00A05ADE"/>
    <w:rsid w:val="00A26210"/>
    <w:rsid w:val="00A43C87"/>
    <w:rsid w:val="00A45DED"/>
    <w:rsid w:val="00A65737"/>
    <w:rsid w:val="00A7511C"/>
    <w:rsid w:val="00A850E6"/>
    <w:rsid w:val="00A963BE"/>
    <w:rsid w:val="00A96DD4"/>
    <w:rsid w:val="00AF3310"/>
    <w:rsid w:val="00B0084A"/>
    <w:rsid w:val="00B11596"/>
    <w:rsid w:val="00B362A9"/>
    <w:rsid w:val="00B74F59"/>
    <w:rsid w:val="00BB2FA1"/>
    <w:rsid w:val="00BC6343"/>
    <w:rsid w:val="00BF2293"/>
    <w:rsid w:val="00C264D9"/>
    <w:rsid w:val="00C32BE7"/>
    <w:rsid w:val="00C5435D"/>
    <w:rsid w:val="00C57C9F"/>
    <w:rsid w:val="00C628B9"/>
    <w:rsid w:val="00C66E9D"/>
    <w:rsid w:val="00C905D9"/>
    <w:rsid w:val="00C90CD7"/>
    <w:rsid w:val="00C97172"/>
    <w:rsid w:val="00C97408"/>
    <w:rsid w:val="00CA466C"/>
    <w:rsid w:val="00CA6297"/>
    <w:rsid w:val="00CB247D"/>
    <w:rsid w:val="00CC2ACB"/>
    <w:rsid w:val="00CD0FE2"/>
    <w:rsid w:val="00CE2ABE"/>
    <w:rsid w:val="00CE3443"/>
    <w:rsid w:val="00D015EC"/>
    <w:rsid w:val="00D0171E"/>
    <w:rsid w:val="00D02943"/>
    <w:rsid w:val="00D309B8"/>
    <w:rsid w:val="00D4232C"/>
    <w:rsid w:val="00D42AC7"/>
    <w:rsid w:val="00D467F1"/>
    <w:rsid w:val="00D73A73"/>
    <w:rsid w:val="00D77A53"/>
    <w:rsid w:val="00DA1EE6"/>
    <w:rsid w:val="00DA7282"/>
    <w:rsid w:val="00DD249E"/>
    <w:rsid w:val="00DD3BB4"/>
    <w:rsid w:val="00DD761F"/>
    <w:rsid w:val="00DE0A4F"/>
    <w:rsid w:val="00E249B8"/>
    <w:rsid w:val="00E3378C"/>
    <w:rsid w:val="00E44CBE"/>
    <w:rsid w:val="00E50070"/>
    <w:rsid w:val="00E61FA6"/>
    <w:rsid w:val="00E6632C"/>
    <w:rsid w:val="00E730FA"/>
    <w:rsid w:val="00E74033"/>
    <w:rsid w:val="00E85ECD"/>
    <w:rsid w:val="00E95263"/>
    <w:rsid w:val="00EA7312"/>
    <w:rsid w:val="00EE4A40"/>
    <w:rsid w:val="00F02BF1"/>
    <w:rsid w:val="00F07A12"/>
    <w:rsid w:val="00F10D84"/>
    <w:rsid w:val="00F12AC8"/>
    <w:rsid w:val="00F23EC7"/>
    <w:rsid w:val="00F516D8"/>
    <w:rsid w:val="00F55013"/>
    <w:rsid w:val="00F651AE"/>
    <w:rsid w:val="00F82E90"/>
    <w:rsid w:val="00F86E20"/>
    <w:rsid w:val="00F9014A"/>
    <w:rsid w:val="00FC6C6A"/>
    <w:rsid w:val="00FD72C8"/>
    <w:rsid w:val="00FE3F18"/>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CA8A"/>
  <w15:docId w15:val="{23CEF483-A525-40A4-B17A-05BD1694E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before="280" w:after="280" w:line="259" w:lineRule="auto"/>
      <w:textAlignment w:val="baseline"/>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Internetlink">
    <w:name w:val="Internet link"/>
    <w:basedOn w:val="Absatz-Standardschriftart"/>
    <w:qFormat/>
    <w:rPr>
      <w:color w:val="0000FF"/>
      <w:u w:val="single"/>
    </w:rPr>
  </w:style>
  <w:style w:type="character" w:customStyle="1" w:styleId="Hyperlink1">
    <w:name w:val="Hyperlink1"/>
    <w:qFormat/>
    <w:rPr>
      <w:color w:val="0000FC"/>
      <w:sz w:val="22"/>
      <w:u w:val="single"/>
    </w:rPr>
  </w:style>
  <w:style w:type="character" w:styleId="Kommentarzeichen">
    <w:name w:val="annotation reference"/>
    <w:basedOn w:val="Absatz-Standardschriftart"/>
    <w:qFormat/>
    <w:rPr>
      <w:sz w:val="16"/>
      <w:szCs w:val="16"/>
    </w:rPr>
  </w:style>
  <w:style w:type="character" w:customStyle="1" w:styleId="KommentartextZchn">
    <w:name w:val="Kommentartext Zchn"/>
    <w:basedOn w:val="Absatz-Standardschriftart"/>
    <w:qFormat/>
    <w:rPr>
      <w:sz w:val="20"/>
      <w:szCs w:val="20"/>
    </w:rPr>
  </w:style>
  <w:style w:type="character" w:customStyle="1" w:styleId="KommentarthemaZchn">
    <w:name w:val="Kommentarthema Zchn"/>
    <w:basedOn w:val="KommentartextZchn"/>
    <w:qFormat/>
    <w:rPr>
      <w:b/>
      <w:bCs/>
      <w:sz w:val="20"/>
      <w:szCs w:val="20"/>
    </w:rPr>
  </w:style>
  <w:style w:type="character" w:customStyle="1" w:styleId="SprechblasentextZchn">
    <w:name w:val="Sprechblasentext Zchn"/>
    <w:basedOn w:val="Absatz-Standardschriftart"/>
    <w:qFormat/>
    <w:rPr>
      <w:rFonts w:ascii="Segoe UI" w:eastAsia="Segoe UI" w:hAnsi="Segoe UI" w:cs="Segoe UI"/>
      <w:sz w:val="18"/>
      <w:szCs w:val="18"/>
    </w:rPr>
  </w:style>
  <w:style w:type="character" w:customStyle="1" w:styleId="NichtaufgelsteErwhnung1">
    <w:name w:val="Nicht aufgelöste Erwähnung1"/>
    <w:basedOn w:val="Absatz-Standardschriftart"/>
    <w:qFormat/>
    <w:rPr>
      <w:color w:val="605E5C"/>
      <w:shd w:val="clear" w:color="auto" w:fill="E1DFDD"/>
    </w:rPr>
  </w:style>
  <w:style w:type="character" w:customStyle="1" w:styleId="FunotentextZchn">
    <w:name w:val="Fußnotentext Zchn"/>
    <w:basedOn w:val="Absatz-Standardschriftart"/>
    <w:qFormat/>
    <w:rPr>
      <w:color w:val="00000A"/>
      <w:szCs w:val="20"/>
    </w:rPr>
  </w:style>
  <w:style w:type="character" w:customStyle="1" w:styleId="Funotenzeichen1">
    <w:name w:val="Fußnotenzeichen1"/>
    <w:qFormat/>
    <w:rPr>
      <w:vertAlign w:val="superscript"/>
    </w:rPr>
  </w:style>
  <w:style w:type="character" w:styleId="Funotenzeichen">
    <w:name w:val="footnote reference"/>
    <w:rPr>
      <w:vertAlign w:val="superscript"/>
    </w:rPr>
  </w:style>
  <w:style w:type="character" w:customStyle="1" w:styleId="FootnoteCharacters">
    <w:name w:val="Footnote Characters"/>
    <w:basedOn w:val="Absatz-Standardschriftart"/>
    <w:qFormat/>
    <w:rPr>
      <w:vertAlign w:val="superscript"/>
    </w:rPr>
  </w:style>
  <w:style w:type="character" w:customStyle="1" w:styleId="Hyperlink2">
    <w:name w:val="Hyperlink2"/>
    <w:basedOn w:val="Absatz-Standardschriftart"/>
    <w:uiPriority w:val="99"/>
    <w:unhideWhenUsed/>
    <w:qFormat/>
    <w:rsid w:val="00EC1667"/>
    <w:rPr>
      <w:color w:val="0563C1" w:themeColor="hyperlink"/>
      <w:u w:val="single"/>
    </w:rPr>
  </w:style>
  <w:style w:type="character" w:styleId="NichtaufgelsteErwhnung">
    <w:name w:val="Unresolved Mention"/>
    <w:basedOn w:val="Absatz-Standardschriftart"/>
    <w:uiPriority w:val="99"/>
    <w:semiHidden/>
    <w:unhideWhenUsed/>
    <w:qFormat/>
    <w:rsid w:val="008050F0"/>
    <w:rPr>
      <w:color w:val="605E5C"/>
      <w:shd w:val="clear" w:color="auto" w:fill="E1DFDD"/>
    </w:rPr>
  </w:style>
  <w:style w:type="character" w:styleId="BesuchterLink">
    <w:name w:val="FollowedHyperlink"/>
    <w:basedOn w:val="Absatz-Standardschriftart"/>
    <w:uiPriority w:val="99"/>
    <w:semiHidden/>
    <w:unhideWhenUsed/>
    <w:rsid w:val="00D10322"/>
    <w:rPr>
      <w:color w:val="954F72" w:themeColor="followedHyperlink"/>
      <w:u w:val="single"/>
    </w:rPr>
  </w:style>
  <w:style w:type="character" w:styleId="Hyperlink">
    <w:name w:val="Hyperlink"/>
    <w:rPr>
      <w:color w:val="000080"/>
      <w:u w:val="single"/>
    </w:rPr>
  </w:style>
  <w:style w:type="paragraph" w:customStyle="1" w:styleId="berschrift">
    <w:name w:val="Überschrift"/>
    <w:basedOn w:val="Standard"/>
    <w:next w:val="Textbody"/>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body"/>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Textbody">
    <w:name w:val="Text body"/>
    <w:basedOn w:val="Standard"/>
    <w:qFormat/>
    <w:pPr>
      <w:spacing w:after="140" w:line="288" w:lineRule="auto"/>
    </w:pPr>
  </w:style>
  <w:style w:type="paragraph" w:styleId="Listenabsatz">
    <w:name w:val="List Paragraph"/>
    <w:basedOn w:val="Standard"/>
    <w:qFormat/>
    <w:pPr>
      <w:ind w:left="720"/>
    </w:p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qFormat/>
    <w:pPr>
      <w:spacing w:line="240" w:lineRule="auto"/>
    </w:pPr>
    <w:rPr>
      <w:sz w:val="20"/>
      <w:szCs w:val="20"/>
    </w:rPr>
  </w:style>
  <w:style w:type="paragraph" w:styleId="Kommentarthema">
    <w:name w:val="annotation subject"/>
    <w:basedOn w:val="Kommentartext"/>
    <w:qFormat/>
    <w:rPr>
      <w:b/>
      <w:bCs/>
    </w:rPr>
  </w:style>
  <w:style w:type="paragraph" w:styleId="Sprechblasentext">
    <w:name w:val="Balloon Text"/>
    <w:basedOn w:val="Standard"/>
    <w:qFormat/>
    <w:pPr>
      <w:spacing w:line="240" w:lineRule="auto"/>
    </w:pPr>
    <w:rPr>
      <w:rFonts w:ascii="Segoe UI" w:eastAsia="Segoe UI" w:hAnsi="Segoe UI" w:cs="Segoe UI"/>
      <w:sz w:val="18"/>
      <w:szCs w:val="18"/>
    </w:rPr>
  </w:style>
  <w:style w:type="paragraph" w:styleId="berarbeitung">
    <w:name w:val="Revision"/>
    <w:qFormat/>
    <w:pPr>
      <w:textAlignment w:val="baseline"/>
    </w:pPr>
    <w:rPr>
      <w:color w:val="00000A"/>
      <w:sz w:val="22"/>
    </w:rPr>
  </w:style>
  <w:style w:type="paragraph" w:customStyle="1" w:styleId="Footnote">
    <w:name w:val="Footnote"/>
    <w:basedOn w:val="Standard"/>
    <w:qFormat/>
    <w:pPr>
      <w:spacing w:line="240" w:lineRule="auto"/>
    </w:pPr>
    <w:rPr>
      <w:sz w:val="20"/>
      <w:szCs w:val="20"/>
    </w:rPr>
  </w:style>
  <w:style w:type="paragraph" w:styleId="KeinLeerraum">
    <w:name w:val="No Spacing"/>
    <w:uiPriority w:val="1"/>
    <w:qFormat/>
    <w:rsid w:val="00E41F05"/>
    <w:pPr>
      <w:suppressAutoHyphens w:val="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57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othekerkammer-nd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pothekerkammer-niedersachsen.de/userfiles/file/Presse/2402_PI_E-Rezept.pdf" TargetMode="External"/><Relationship Id="rId12" Type="http://schemas.openxmlformats.org/officeDocument/2006/relationships/hyperlink" Target="https://www.gesundheit-dossier.de/"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pokammer.n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e@apothekerkammer-nds.de" TargetMode="External"/><Relationship Id="rId4" Type="http://schemas.openxmlformats.org/officeDocument/2006/relationships/webSettings" Target="webSettings.xml"/><Relationship Id="rId9" Type="http://schemas.openxmlformats.org/officeDocument/2006/relationships/hyperlink" Target="mailto:info@azetp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34464-DA03-42B8-AE78-F6EB3A78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6644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AzetPR International Public Relations GmbH</dc:creator>
  <dc:description/>
  <cp:lastModifiedBy>Spengler, Thomas</cp:lastModifiedBy>
  <cp:revision>13</cp:revision>
  <cp:lastPrinted>2023-09-15T08:54:00Z</cp:lastPrinted>
  <dcterms:created xsi:type="dcterms:W3CDTF">2024-02-26T13:12:00Z</dcterms:created>
  <dcterms:modified xsi:type="dcterms:W3CDTF">2024-04-08T10:36:00Z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